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4" w:rsidRPr="0091677D" w:rsidRDefault="00810B04" w:rsidP="00810B04">
      <w:pPr>
        <w:adjustRightInd w:val="0"/>
        <w:snapToGrid w:val="0"/>
        <w:ind w:left="602" w:rightChars="-499" w:right="-1048" w:hangingChars="200" w:hanging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软件测试实训室（</w:t>
      </w:r>
      <w:r>
        <w:rPr>
          <w:rFonts w:hint="eastAsia"/>
          <w:b/>
          <w:sz w:val="30"/>
          <w:szCs w:val="30"/>
        </w:rPr>
        <w:t>D1-410</w:t>
      </w:r>
      <w:r>
        <w:rPr>
          <w:rFonts w:hint="eastAsia"/>
          <w:b/>
          <w:sz w:val="30"/>
          <w:szCs w:val="30"/>
        </w:rPr>
        <w:t>）机房建设要求：</w:t>
      </w:r>
    </w:p>
    <w:p w:rsidR="00810B04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>
        <w:rPr>
          <w:rFonts w:hint="eastAsia"/>
          <w:sz w:val="28"/>
          <w:szCs w:val="28"/>
        </w:rPr>
        <w:t>机房长</w:t>
      </w:r>
      <w:r>
        <w:rPr>
          <w:rFonts w:hint="eastAsia"/>
          <w:sz w:val="28"/>
          <w:szCs w:val="28"/>
        </w:rPr>
        <w:t>13.6</w:t>
      </w:r>
      <w:r>
        <w:rPr>
          <w:rFonts w:hint="eastAsia"/>
          <w:sz w:val="28"/>
          <w:szCs w:val="28"/>
        </w:rPr>
        <w:t>米，宽</w:t>
      </w:r>
      <w:r>
        <w:rPr>
          <w:rFonts w:hint="eastAsia"/>
          <w:sz w:val="28"/>
          <w:szCs w:val="28"/>
        </w:rPr>
        <w:t>8.3</w:t>
      </w:r>
      <w:r>
        <w:rPr>
          <w:rFonts w:hint="eastAsia"/>
          <w:sz w:val="28"/>
          <w:szCs w:val="28"/>
        </w:rPr>
        <w:t>米，高</w:t>
      </w:r>
      <w:r>
        <w:rPr>
          <w:rFonts w:hint="eastAsia"/>
          <w:sz w:val="28"/>
          <w:szCs w:val="28"/>
        </w:rPr>
        <w:t>3.9</w:t>
      </w:r>
      <w:r>
        <w:rPr>
          <w:rFonts w:hint="eastAsia"/>
          <w:sz w:val="28"/>
          <w:szCs w:val="28"/>
        </w:rPr>
        <w:t>米。布局为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排每排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台电脑共</w:t>
      </w:r>
      <w:r>
        <w:rPr>
          <w:rFonts w:hint="eastAsia"/>
          <w:sz w:val="28"/>
          <w:szCs w:val="28"/>
        </w:rPr>
        <w:t>61</w:t>
      </w:r>
      <w:r>
        <w:rPr>
          <w:rFonts w:hint="eastAsia"/>
          <w:sz w:val="28"/>
          <w:szCs w:val="28"/>
        </w:rPr>
        <w:t>台（一台教师机）。</w:t>
      </w:r>
    </w:p>
    <w:p w:rsidR="00810B04" w:rsidRPr="00DE01EE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 w:rsidRPr="00DE01EE">
        <w:rPr>
          <w:rFonts w:hint="eastAsia"/>
          <w:sz w:val="28"/>
          <w:szCs w:val="28"/>
        </w:rPr>
        <w:t>拆除原有强弱电设施，包括明盒，插座，电箱等</w:t>
      </w:r>
      <w:r>
        <w:rPr>
          <w:rFonts w:hint="eastAsia"/>
          <w:sz w:val="28"/>
          <w:szCs w:val="28"/>
        </w:rPr>
        <w:t>。</w:t>
      </w:r>
    </w:p>
    <w:p w:rsidR="00810B04" w:rsidRPr="00DE01EE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 w:rsidRPr="00DE01EE">
        <w:rPr>
          <w:rFonts w:hint="eastAsia"/>
          <w:sz w:val="28"/>
          <w:szCs w:val="28"/>
        </w:rPr>
        <w:t>粉刷墙壁</w:t>
      </w:r>
      <w:r>
        <w:rPr>
          <w:rFonts w:hint="eastAsia"/>
          <w:sz w:val="28"/>
          <w:szCs w:val="28"/>
        </w:rPr>
        <w:t>。</w:t>
      </w:r>
    </w:p>
    <w:p w:rsidR="00810B04" w:rsidRPr="00DE01EE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>
        <w:rPr>
          <w:rFonts w:hint="eastAsia"/>
          <w:sz w:val="28"/>
          <w:szCs w:val="28"/>
        </w:rPr>
        <w:t>重新铺设强弱电，需铺设线管线槽。</w:t>
      </w:r>
      <w:proofErr w:type="gramStart"/>
      <w:r>
        <w:rPr>
          <w:rFonts w:hint="eastAsia"/>
          <w:sz w:val="28"/>
          <w:szCs w:val="28"/>
        </w:rPr>
        <w:t>明盒插座</w:t>
      </w:r>
      <w:proofErr w:type="gramEnd"/>
      <w:r>
        <w:rPr>
          <w:rFonts w:hint="eastAsia"/>
          <w:sz w:val="28"/>
          <w:szCs w:val="28"/>
        </w:rPr>
        <w:t>为六孔插座</w:t>
      </w:r>
      <w:r w:rsidRPr="00DE01EE">
        <w:rPr>
          <w:rFonts w:hint="eastAsia"/>
          <w:sz w:val="28"/>
          <w:szCs w:val="28"/>
        </w:rPr>
        <w:t>共</w:t>
      </w:r>
      <w:r w:rsidRPr="00DE01E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3</w:t>
      </w:r>
      <w:r w:rsidRPr="00DE01EE">
        <w:rPr>
          <w:rFonts w:hint="eastAsia"/>
          <w:sz w:val="28"/>
          <w:szCs w:val="28"/>
        </w:rPr>
        <w:t>个，网线为</w:t>
      </w:r>
      <w:r w:rsidRPr="00DE01EE">
        <w:rPr>
          <w:rFonts w:hint="eastAsia"/>
          <w:color w:val="000000"/>
          <w:sz w:val="28"/>
          <w:szCs w:val="28"/>
        </w:rPr>
        <w:t>六类非屏蔽线，公牛</w:t>
      </w:r>
      <w:r w:rsidRPr="00DE01EE">
        <w:rPr>
          <w:color w:val="000000"/>
          <w:sz w:val="28"/>
          <w:szCs w:val="28"/>
        </w:rPr>
        <w:t>6</w:t>
      </w:r>
      <w:r w:rsidRPr="00DE01EE">
        <w:rPr>
          <w:rFonts w:hint="eastAsia"/>
          <w:color w:val="000000"/>
          <w:sz w:val="28"/>
          <w:szCs w:val="28"/>
        </w:rPr>
        <w:t>位</w:t>
      </w:r>
      <w:r w:rsidRPr="00DE01EE">
        <w:rPr>
          <w:rFonts w:hint="eastAsia"/>
          <w:color w:val="000000"/>
          <w:sz w:val="28"/>
          <w:szCs w:val="28"/>
        </w:rPr>
        <w:t>2</w:t>
      </w:r>
      <w:r w:rsidRPr="00DE01EE">
        <w:rPr>
          <w:rFonts w:hint="eastAsia"/>
          <w:color w:val="000000"/>
          <w:sz w:val="28"/>
          <w:szCs w:val="28"/>
        </w:rPr>
        <w:t>米插排</w:t>
      </w:r>
      <w:r>
        <w:rPr>
          <w:rFonts w:hint="eastAsia"/>
          <w:color w:val="000000"/>
          <w:sz w:val="28"/>
          <w:szCs w:val="28"/>
        </w:rPr>
        <w:t>共</w:t>
      </w:r>
      <w:r>
        <w:rPr>
          <w:rFonts w:hint="eastAsia"/>
          <w:color w:val="000000"/>
          <w:sz w:val="28"/>
          <w:szCs w:val="28"/>
        </w:rPr>
        <w:t>33</w:t>
      </w:r>
      <w:r>
        <w:rPr>
          <w:rFonts w:hint="eastAsia"/>
          <w:color w:val="000000"/>
          <w:sz w:val="28"/>
          <w:szCs w:val="28"/>
        </w:rPr>
        <w:t>个</w:t>
      </w:r>
      <w:r w:rsidRPr="00DE01EE">
        <w:rPr>
          <w:rFonts w:hint="eastAsia"/>
          <w:color w:val="000000"/>
          <w:sz w:val="28"/>
          <w:szCs w:val="28"/>
        </w:rPr>
        <w:t>，空气开关需带漏保装置</w:t>
      </w:r>
      <w:r>
        <w:rPr>
          <w:rFonts w:hint="eastAsia"/>
          <w:color w:val="000000"/>
          <w:sz w:val="28"/>
          <w:szCs w:val="28"/>
        </w:rPr>
        <w:t>。</w:t>
      </w:r>
    </w:p>
    <w:p w:rsidR="00810B04" w:rsidRPr="00AC1EE8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其他按机房标准化要求施工。</w:t>
      </w:r>
    </w:p>
    <w:p w:rsidR="00810B04" w:rsidRPr="00CB3F64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拆除原有旧电脑桌，安装新电脑桌。（新电脑桌为木质隔断桌，规格</w:t>
      </w:r>
      <w:r>
        <w:rPr>
          <w:rFonts w:hint="eastAsia"/>
          <w:color w:val="000000"/>
          <w:sz w:val="28"/>
          <w:szCs w:val="28"/>
        </w:rPr>
        <w:t>0.8*0.6*1.2</w:t>
      </w:r>
      <w:r>
        <w:rPr>
          <w:rFonts w:hint="eastAsia"/>
          <w:color w:val="000000"/>
          <w:sz w:val="28"/>
          <w:szCs w:val="28"/>
        </w:rPr>
        <w:t>）</w:t>
      </w:r>
    </w:p>
    <w:p w:rsidR="00810B04" w:rsidRPr="00583FB5" w:rsidRDefault="00810B04" w:rsidP="00810B04">
      <w:pPr>
        <w:adjustRightInd w:val="0"/>
        <w:snapToGrid w:val="0"/>
        <w:ind w:rightChars="-499" w:right="-1048"/>
        <w:rPr>
          <w:sz w:val="28"/>
          <w:szCs w:val="28"/>
        </w:rPr>
      </w:pPr>
    </w:p>
    <w:tbl>
      <w:tblPr>
        <w:tblW w:w="8968" w:type="dxa"/>
        <w:tblInd w:w="93" w:type="dxa"/>
        <w:tblLook w:val="04A0"/>
      </w:tblPr>
      <w:tblGrid>
        <w:gridCol w:w="674"/>
        <w:gridCol w:w="1363"/>
        <w:gridCol w:w="3618"/>
        <w:gridCol w:w="786"/>
        <w:gridCol w:w="829"/>
        <w:gridCol w:w="835"/>
        <w:gridCol w:w="863"/>
      </w:tblGrid>
      <w:tr w:rsidR="00810B04" w:rsidRPr="00583FB5" w:rsidTr="00FC6FDA">
        <w:trPr>
          <w:trHeight w:val="30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主要参数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六类非屏蔽网线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公元</w:t>
            </w:r>
            <w:r w:rsidRPr="00583FB5">
              <w:rPr>
                <w:color w:val="000000"/>
                <w:kern w:val="0"/>
                <w:szCs w:val="21"/>
              </w:rPr>
              <w:t>PVC</w:t>
            </w: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线槽</w:t>
            </w:r>
            <w:r w:rsidRPr="00583FB5">
              <w:rPr>
                <w:color w:val="000000"/>
                <w:kern w:val="0"/>
                <w:szCs w:val="21"/>
              </w:rPr>
              <w:t>150*100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水晶头、标签、扎带，电工胶布等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长江电源线</w:t>
            </w:r>
            <w:r w:rsidRPr="00583FB5">
              <w:rPr>
                <w:color w:val="000000"/>
                <w:kern w:val="0"/>
                <w:szCs w:val="21"/>
              </w:rPr>
              <w:t>2.5</w:t>
            </w: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六孔插座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施耐德六孔插座</w:t>
            </w:r>
            <w:r w:rsidRPr="00583FB5">
              <w:rPr>
                <w:color w:val="000000"/>
                <w:kern w:val="0"/>
                <w:szCs w:val="21"/>
              </w:rPr>
              <w:t>+</w:t>
            </w:r>
            <w:proofErr w:type="gramStart"/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明盒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插排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公牛</w:t>
            </w:r>
            <w:r w:rsidRPr="00583FB5">
              <w:rPr>
                <w:color w:val="000000"/>
                <w:kern w:val="0"/>
                <w:szCs w:val="21"/>
              </w:rPr>
              <w:t>6</w:t>
            </w: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位插排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公元</w:t>
            </w:r>
            <w:r w:rsidRPr="00583FB5">
              <w:rPr>
                <w:color w:val="000000"/>
                <w:kern w:val="0"/>
                <w:szCs w:val="21"/>
              </w:rPr>
              <w:t>20</w:t>
            </w: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电源箱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德力西明装强电箱</w:t>
            </w:r>
            <w:r w:rsidRPr="00583FB5">
              <w:rPr>
                <w:color w:val="000000"/>
                <w:kern w:val="0"/>
                <w:szCs w:val="21"/>
              </w:rPr>
              <w:t>80</w:t>
            </w: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回路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583FB5">
              <w:rPr>
                <w:rFonts w:ascii="Calibri" w:hAnsi="Calibri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正泰空气开关</w:t>
            </w:r>
            <w:r w:rsidRPr="00583FB5">
              <w:rPr>
                <w:color w:val="000000"/>
                <w:kern w:val="0"/>
                <w:szCs w:val="21"/>
              </w:rPr>
              <w:t>3P 63A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583FB5">
              <w:rPr>
                <w:rFonts w:ascii="Calibri" w:hAnsi="Calibri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漏保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正泰漏电断路器</w:t>
            </w:r>
            <w:r w:rsidRPr="00583FB5">
              <w:rPr>
                <w:color w:val="000000"/>
                <w:kern w:val="0"/>
                <w:szCs w:val="21"/>
              </w:rPr>
              <w:t>2P16A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52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583FB5">
              <w:rPr>
                <w:rFonts w:ascii="Calibri" w:hAnsi="Calibri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人工费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拆除倾倒原有强弱电及课桌，安装强弱电及课桌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583FB5">
              <w:rPr>
                <w:rFonts w:ascii="Calibri" w:hAnsi="Calibri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墙面粉刷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83FB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3FB5">
              <w:rPr>
                <w:rFonts w:ascii="宋体" w:hAnsi="宋体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</w:tr>
      <w:tr w:rsidR="00810B04" w:rsidRPr="00583FB5" w:rsidTr="00FC6FDA">
        <w:trPr>
          <w:trHeight w:val="302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8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04" w:rsidRPr="00583FB5" w:rsidRDefault="00810B04" w:rsidP="00FC6FDA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810B04" w:rsidRDefault="00810B04" w:rsidP="00810B04">
      <w:pPr>
        <w:adjustRightInd w:val="0"/>
        <w:snapToGrid w:val="0"/>
        <w:ind w:rightChars="-499" w:right="-1048"/>
        <w:rPr>
          <w:b/>
          <w:sz w:val="28"/>
          <w:szCs w:val="28"/>
        </w:rPr>
      </w:pPr>
    </w:p>
    <w:p w:rsidR="00810B04" w:rsidRDefault="00810B04" w:rsidP="00810B04">
      <w:pPr>
        <w:adjustRightInd w:val="0"/>
        <w:snapToGrid w:val="0"/>
        <w:ind w:rightChars="-499" w:right="-10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电脑桌规格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单张</w:t>
      </w:r>
      <w:r>
        <w:rPr>
          <w:rFonts w:hint="eastAsia"/>
          <w:b/>
          <w:sz w:val="28"/>
          <w:szCs w:val="28"/>
        </w:rPr>
        <w:t>0.8*0.6*1.2</w:t>
      </w:r>
      <w:r>
        <w:rPr>
          <w:rFonts w:hint="eastAsia"/>
          <w:b/>
          <w:sz w:val="28"/>
          <w:szCs w:val="28"/>
        </w:rPr>
        <w:t>，桌面底下不需要隔主机位。</w:t>
      </w:r>
      <w:bookmarkStart w:id="0" w:name="_GoBack"/>
      <w:bookmarkEnd w:id="0"/>
    </w:p>
    <w:p w:rsidR="00810B04" w:rsidRDefault="00810B04" w:rsidP="00810B04">
      <w:pPr>
        <w:adjustRightInd w:val="0"/>
        <w:snapToGrid w:val="0"/>
        <w:ind w:rightChars="-499" w:right="-1048"/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524125" cy="1895475"/>
            <wp:effectExtent l="0" t="0" r="9525" b="9525"/>
            <wp:docPr id="2" name="图片 2" descr="D:\Documents\Tencent Files\84571039\FileRecv\MobileFile\IMG_20191129_16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84571039\FileRecv\MobileFile\IMG_20191129_163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495550" cy="1876425"/>
            <wp:effectExtent l="0" t="0" r="0" b="9525"/>
            <wp:docPr id="1" name="图片 1" descr="D:\Documents\Tencent Files\84571039\FileRecv\MobileFile\IMG_20191214_09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84571039\FileRecv\MobileFile\IMG_20191214_092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04" w:rsidRDefault="00810B04" w:rsidP="00810B04">
      <w:pPr>
        <w:adjustRightInd w:val="0"/>
        <w:snapToGrid w:val="0"/>
        <w:ind w:rightChars="-499" w:right="-1048"/>
        <w:jc w:val="left"/>
        <w:rPr>
          <w:b/>
          <w:sz w:val="28"/>
          <w:szCs w:val="28"/>
        </w:rPr>
      </w:pPr>
    </w:p>
    <w:p w:rsidR="00810B04" w:rsidRDefault="00810B04" w:rsidP="00810B04">
      <w:pPr>
        <w:adjustRightInd w:val="0"/>
        <w:snapToGrid w:val="0"/>
        <w:ind w:rightChars="-499" w:right="-1048"/>
        <w:jc w:val="left"/>
        <w:rPr>
          <w:b/>
          <w:sz w:val="28"/>
          <w:szCs w:val="28"/>
        </w:rPr>
      </w:pPr>
    </w:p>
    <w:p w:rsidR="00810B04" w:rsidRPr="00F401D0" w:rsidRDefault="00810B04" w:rsidP="00810B04">
      <w:pPr>
        <w:adjustRightInd w:val="0"/>
        <w:snapToGrid w:val="0"/>
        <w:ind w:rightChars="-499" w:right="-1048"/>
        <w:jc w:val="left"/>
        <w:rPr>
          <w:b/>
          <w:sz w:val="28"/>
          <w:szCs w:val="28"/>
        </w:rPr>
        <w:sectPr w:rsidR="00810B04" w:rsidRPr="00F401D0" w:rsidSect="0091677D">
          <w:pgSz w:w="11906" w:h="16838"/>
          <w:pgMar w:top="1134" w:right="1797" w:bottom="567" w:left="1797" w:header="851" w:footer="992" w:gutter="0"/>
          <w:cols w:space="425"/>
          <w:docGrid w:type="linesAndChars" w:linePitch="312"/>
        </w:sectPr>
      </w:pPr>
    </w:p>
    <w:p w:rsidR="00142916" w:rsidRDefault="00142916" w:rsidP="00810B04"/>
    <w:sectPr w:rsidR="00142916" w:rsidSect="0033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E0" w:rsidRDefault="002C34E0" w:rsidP="00810B04">
      <w:r>
        <w:separator/>
      </w:r>
    </w:p>
  </w:endnote>
  <w:endnote w:type="continuationSeparator" w:id="0">
    <w:p w:rsidR="002C34E0" w:rsidRDefault="002C34E0" w:rsidP="0081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E0" w:rsidRDefault="002C34E0" w:rsidP="00810B04">
      <w:r>
        <w:separator/>
      </w:r>
    </w:p>
  </w:footnote>
  <w:footnote w:type="continuationSeparator" w:id="0">
    <w:p w:rsidR="002C34E0" w:rsidRDefault="002C34E0" w:rsidP="00810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3092"/>
    <w:multiLevelType w:val="hybridMultilevel"/>
    <w:tmpl w:val="CCB027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B74"/>
    <w:rsid w:val="00142916"/>
    <w:rsid w:val="002C34E0"/>
    <w:rsid w:val="00331C07"/>
    <w:rsid w:val="00810B04"/>
    <w:rsid w:val="00935B74"/>
    <w:rsid w:val="00B4636B"/>
    <w:rsid w:val="00B6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B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B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B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B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B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B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4</cp:revision>
  <dcterms:created xsi:type="dcterms:W3CDTF">2019-12-16T03:54:00Z</dcterms:created>
  <dcterms:modified xsi:type="dcterms:W3CDTF">2019-12-26T06:29:00Z</dcterms:modified>
</cp:coreProperties>
</file>