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u w:val="single"/>
          <w:lang w:eastAsia="zh-CN"/>
        </w:rPr>
        <w:t>　</w:t>
      </w:r>
      <w:r>
        <w:rPr>
          <w:rFonts w:hint="eastAsia" w:ascii="方正小标宋简体" w:eastAsia="方正小标宋简体"/>
          <w:sz w:val="36"/>
          <w:szCs w:val="36"/>
          <w:u w:val="single"/>
          <w:lang w:val="en-US" w:eastAsia="zh-CN"/>
        </w:rPr>
        <w:t>2019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u w:val="none"/>
          <w:lang w:eastAsia="zh-CN"/>
        </w:rPr>
        <w:t>年度</w:t>
      </w:r>
      <w:r>
        <w:rPr>
          <w:rFonts w:hint="eastAsia" w:ascii="方正小标宋简体" w:eastAsia="方正小标宋简体"/>
          <w:sz w:val="36"/>
          <w:szCs w:val="36"/>
        </w:rPr>
        <w:t>机关事业单位党员日常行为积分项目表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简体" w:eastAsia="方正小标宋简体"/>
          <w:sz w:val="36"/>
          <w:szCs w:val="36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　姓名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　　　　　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　　　　　　所属党支部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　医药科技学院党支部　　　　　　　　　　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　　　　　　</w:t>
      </w:r>
    </w:p>
    <w:tbl>
      <w:tblPr>
        <w:tblStyle w:val="2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6974"/>
        <w:gridCol w:w="518"/>
        <w:gridCol w:w="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项</w:t>
            </w:r>
            <w:r>
              <w:rPr>
                <w:rFonts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eastAsia="仿宋_GB2312"/>
                <w:b/>
                <w:sz w:val="30"/>
                <w:szCs w:val="30"/>
              </w:rPr>
              <w:t>目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内</w:t>
            </w:r>
            <w:r>
              <w:rPr>
                <w:rFonts w:eastAsia="仿宋_GB2312"/>
                <w:b/>
                <w:sz w:val="30"/>
                <w:szCs w:val="30"/>
              </w:rPr>
              <w:t xml:space="preserve">  </w:t>
            </w:r>
            <w:r>
              <w:rPr>
                <w:rFonts w:hint="eastAsia" w:eastAsia="仿宋_GB2312"/>
                <w:b/>
                <w:sz w:val="30"/>
                <w:szCs w:val="30"/>
              </w:rPr>
              <w:t>容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自评分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考评分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日</w:t>
            </w: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常</w:t>
            </w: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行</w:t>
            </w: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为</w:t>
            </w: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积</w:t>
            </w:r>
          </w:p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分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（80）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认真学习中国特色社会主义理论体系，理想信念坚定，在思想上、行动上与党中央保持高度一致，带头执行所在党组织的决议决定的积3分；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领导班子成员、中层干部每年参加组织生活（统一活动日+）不少于12次，普通党员不少于10次，离退休党员不少于5次，每次积2.5分；全年累计最高分值30分；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正确行使党员权利，自觉履行党员义务，能够在本职岗位上创先争优，发挥先锋模范作用的积5分；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按时缴纳党费，无催缴少缴情况的，年度积10分；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年初作出党员承诺，并积极工作兑现承诺的，年度积3分；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经常性主动向党组织汇报个人思想情况，全年汇报达4次以上的积4分，每少1次扣1分；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经常走访联系群众，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领导班子成员党员联系走访普通群众不少于50人次，中层干部党员联系走访普通群众不少于30人次，普通党员联系走访普通群众不少于20人次，完成积5分；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领导班子成员、中层干部积极参加在职党员进社区及党员志愿服务活动不少于3次，普通党员不少于2次，每次积3分，全年累计最高10分；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其他积分情形10分（由党支部根据自身实际情况制定）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0"/>
                <w:szCs w:val="30"/>
              </w:rPr>
              <w:t>总分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CS仿宋体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C15CE"/>
    <w:rsid w:val="28F21FA7"/>
    <w:rsid w:val="433C5004"/>
    <w:rsid w:val="72F8236D"/>
    <w:rsid w:val="79DC15CE"/>
    <w:rsid w:val="7C31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文鼎CS仿宋体" w:cs="Times New Roman"/>
      <w:spacing w:val="-4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2019-01-04T04:39:00Z</dcterms:created>
  <dc:creator>千里访木兰</dc:creator>
  <cp:lastModifiedBy>千里访木兰</cp:lastModifiedBy>
  <dcterms:modified xsi:type="dcterms:W3CDTF">2019-12-13T00:09:56Z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