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81" w:rsidRPr="000E5F9E" w:rsidRDefault="00C45281" w:rsidP="00C45281">
      <w:pPr>
        <w:spacing w:line="360" w:lineRule="auto"/>
        <w:ind w:firstLineChars="200" w:firstLine="880"/>
        <w:jc w:val="center"/>
        <w:rPr>
          <w:rFonts w:ascii="宋体" w:hAnsi="宋体"/>
          <w:b/>
          <w:sz w:val="44"/>
          <w:szCs w:val="40"/>
        </w:rPr>
      </w:pPr>
      <w:r w:rsidRPr="000E5F9E">
        <w:rPr>
          <w:rFonts w:ascii="宋体" w:hAnsi="宋体" w:hint="eastAsia"/>
          <w:b/>
          <w:sz w:val="44"/>
          <w:szCs w:val="40"/>
        </w:rPr>
        <w:t>常年法律顾问选聘</w:t>
      </w:r>
    </w:p>
    <w:p w:rsidR="00C45281" w:rsidRPr="000E5F9E" w:rsidRDefault="00C45281" w:rsidP="00C45281">
      <w:pPr>
        <w:spacing w:line="360" w:lineRule="auto"/>
        <w:ind w:firstLineChars="200" w:firstLine="640"/>
        <w:jc w:val="center"/>
        <w:rPr>
          <w:rFonts w:ascii="宋体" w:hAnsi="宋体"/>
          <w:b/>
          <w:sz w:val="32"/>
          <w:szCs w:val="28"/>
        </w:rPr>
      </w:pPr>
      <w:bookmarkStart w:id="0" w:name="_GoBack"/>
      <w:bookmarkEnd w:id="0"/>
      <w:r w:rsidRPr="000E5F9E">
        <w:rPr>
          <w:rFonts w:ascii="宋体" w:hAnsi="宋体" w:hint="eastAsia"/>
          <w:b/>
          <w:sz w:val="32"/>
          <w:szCs w:val="28"/>
        </w:rPr>
        <w:t>评审方法及评分标准</w:t>
      </w:r>
    </w:p>
    <w:p w:rsidR="00C45281" w:rsidRPr="000E5F9E" w:rsidRDefault="00C45281" w:rsidP="00C45281">
      <w:pPr>
        <w:autoSpaceDE w:val="0"/>
        <w:autoSpaceDN w:val="0"/>
        <w:spacing w:line="360" w:lineRule="auto"/>
        <w:rPr>
          <w:rFonts w:hAnsi="宋体"/>
          <w:b/>
          <w:bCs/>
          <w:szCs w:val="21"/>
        </w:rPr>
      </w:pPr>
      <w:r w:rsidRPr="000E5F9E">
        <w:rPr>
          <w:rFonts w:hAnsi="宋体" w:hint="eastAsia"/>
          <w:b/>
          <w:bCs/>
          <w:szCs w:val="21"/>
        </w:rPr>
        <w:t>一、评审方法</w:t>
      </w:r>
    </w:p>
    <w:p w:rsidR="00C45281" w:rsidRDefault="00C45281" w:rsidP="00C45281">
      <w:pPr>
        <w:autoSpaceDE w:val="0"/>
        <w:autoSpaceDN w:val="0"/>
        <w:spacing w:line="360" w:lineRule="auto"/>
        <w:ind w:firstLineChars="200" w:firstLine="420"/>
        <w:rPr>
          <w:rFonts w:hAnsi="宋体"/>
          <w:szCs w:val="21"/>
        </w:rPr>
      </w:pPr>
      <w:r>
        <w:rPr>
          <w:rFonts w:hint="eastAsia"/>
        </w:rPr>
        <w:t>本次招标采用综合评分法，按评审因素的量化指标评审，</w:t>
      </w:r>
      <w:r w:rsidRPr="000E5F9E">
        <w:rPr>
          <w:rFonts w:hint="eastAsia"/>
          <w:bCs/>
        </w:rPr>
        <w:t>得分最高的</w:t>
      </w:r>
      <w:r>
        <w:rPr>
          <w:rFonts w:hint="eastAsia"/>
          <w:bCs/>
        </w:rPr>
        <w:t>律师事务所</w:t>
      </w:r>
      <w:r>
        <w:rPr>
          <w:rFonts w:hint="eastAsia"/>
        </w:rPr>
        <w:t>为中标单位。</w:t>
      </w:r>
    </w:p>
    <w:p w:rsidR="00C45281" w:rsidRPr="000E5F9E" w:rsidRDefault="00C45281" w:rsidP="00C45281">
      <w:pPr>
        <w:autoSpaceDE w:val="0"/>
        <w:autoSpaceDN w:val="0"/>
        <w:spacing w:line="360" w:lineRule="auto"/>
        <w:rPr>
          <w:rFonts w:hAnsi="宋体"/>
          <w:b/>
          <w:bCs/>
          <w:szCs w:val="21"/>
        </w:rPr>
      </w:pPr>
      <w:r w:rsidRPr="000E5F9E">
        <w:rPr>
          <w:rFonts w:hAnsi="宋体" w:hint="eastAsia"/>
          <w:b/>
          <w:bCs/>
          <w:szCs w:val="21"/>
        </w:rPr>
        <w:t>二、评分标准</w:t>
      </w:r>
    </w:p>
    <w:p w:rsidR="00C45281" w:rsidRPr="000E5F9E" w:rsidRDefault="00C45281" w:rsidP="00C45281">
      <w:pPr>
        <w:autoSpaceDE w:val="0"/>
        <w:autoSpaceDN w:val="0"/>
        <w:spacing w:line="360" w:lineRule="auto"/>
        <w:rPr>
          <w:rFonts w:hAnsi="宋体"/>
          <w:b/>
          <w:bCs/>
          <w:szCs w:val="21"/>
        </w:rPr>
      </w:pPr>
      <w:r w:rsidRPr="000E5F9E">
        <w:rPr>
          <w:rFonts w:hAnsi="宋体" w:hint="eastAsia"/>
          <w:b/>
          <w:bCs/>
          <w:szCs w:val="21"/>
        </w:rPr>
        <w:t>（一）报价（</w:t>
      </w:r>
      <w:r w:rsidRPr="000E5F9E">
        <w:rPr>
          <w:rFonts w:hAnsi="宋体"/>
          <w:b/>
          <w:bCs/>
          <w:szCs w:val="21"/>
        </w:rPr>
        <w:t>10</w:t>
      </w:r>
      <w:r w:rsidRPr="000E5F9E">
        <w:rPr>
          <w:rFonts w:hAnsi="宋体" w:hint="eastAsia"/>
          <w:b/>
          <w:bCs/>
          <w:szCs w:val="21"/>
        </w:rPr>
        <w:t>分）</w:t>
      </w:r>
    </w:p>
    <w:p w:rsidR="00C45281" w:rsidRDefault="00C45281" w:rsidP="00C45281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所有投标单位报价相加除以投标家数确定平均价，以平均价为基准价，报价为平均价的得10分；高于或低于基准价的，每1万元扣1分，不满1万元的扣0.5分。</w:t>
      </w:r>
      <w:r w:rsidRPr="000E5F9E">
        <w:rPr>
          <w:rFonts w:hint="eastAsia"/>
          <w:b/>
          <w:szCs w:val="21"/>
        </w:rPr>
        <w:t>满分10分</w:t>
      </w:r>
      <w:r>
        <w:rPr>
          <w:rFonts w:hint="eastAsia"/>
          <w:bCs/>
          <w:szCs w:val="21"/>
        </w:rPr>
        <w:t>。</w:t>
      </w:r>
    </w:p>
    <w:p w:rsidR="00C45281" w:rsidRPr="000E5F9E" w:rsidRDefault="00C45281" w:rsidP="00C45281">
      <w:pPr>
        <w:spacing w:line="420" w:lineRule="exact"/>
        <w:rPr>
          <w:b/>
          <w:bCs/>
        </w:rPr>
      </w:pPr>
      <w:r w:rsidRPr="000E5F9E">
        <w:rPr>
          <w:rFonts w:hAnsi="宋体" w:hint="eastAsia"/>
          <w:b/>
          <w:bCs/>
          <w:szCs w:val="21"/>
        </w:rPr>
        <w:t>（二）投标</w:t>
      </w:r>
      <w:r w:rsidRPr="000E5F9E">
        <w:rPr>
          <w:rFonts w:hint="eastAsia"/>
          <w:b/>
          <w:bCs/>
        </w:rPr>
        <w:t>单位情况（</w:t>
      </w:r>
      <w:r w:rsidRPr="000E5F9E">
        <w:rPr>
          <w:b/>
          <w:bCs/>
        </w:rPr>
        <w:t>40</w:t>
      </w:r>
      <w:r w:rsidRPr="000E5F9E">
        <w:rPr>
          <w:rFonts w:hint="eastAsia"/>
          <w:b/>
          <w:bCs/>
        </w:rPr>
        <w:t>分）</w:t>
      </w:r>
    </w:p>
    <w:p w:rsidR="00C45281" w:rsidRDefault="00C45281" w:rsidP="00C45281">
      <w:pPr>
        <w:spacing w:line="420" w:lineRule="exact"/>
        <w:ind w:firstLineChars="200" w:firstLine="420"/>
      </w:pPr>
      <w:r>
        <w:rPr>
          <w:rFonts w:hint="eastAsia"/>
        </w:rPr>
        <w:t>1.律师事务所成立十年以上的，得5分；五年以上不满十年的，得2分；</w:t>
      </w:r>
      <w:r w:rsidRPr="000E5F9E">
        <w:rPr>
          <w:rFonts w:hint="eastAsia"/>
          <w:b/>
          <w:bCs/>
        </w:rPr>
        <w:t>满分5分</w:t>
      </w:r>
      <w:r>
        <w:rPr>
          <w:rFonts w:hint="eastAsia"/>
        </w:rPr>
        <w:t>。</w:t>
      </w:r>
    </w:p>
    <w:p w:rsidR="00C45281" w:rsidRDefault="00C45281" w:rsidP="00C45281">
      <w:pPr>
        <w:spacing w:line="420" w:lineRule="exact"/>
        <w:ind w:firstLineChars="200" w:firstLine="420"/>
      </w:pPr>
      <w:r>
        <w:rPr>
          <w:rFonts w:hint="eastAsia"/>
        </w:rPr>
        <w:t>2.律师事务所执业律师十人以上的，得5分；五人以上不满十人的，得2分；不满5人的，不得分；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5</w:t>
      </w:r>
      <w:r w:rsidRPr="000E5F9E">
        <w:rPr>
          <w:rFonts w:hint="eastAsia"/>
          <w:b/>
          <w:bCs/>
        </w:rPr>
        <w:t>分</w:t>
      </w:r>
      <w:r>
        <w:rPr>
          <w:rFonts w:hint="eastAsia"/>
        </w:rPr>
        <w:t>。</w:t>
      </w:r>
    </w:p>
    <w:p w:rsidR="00C45281" w:rsidRDefault="00C45281" w:rsidP="00C45281">
      <w:pPr>
        <w:spacing w:line="420" w:lineRule="exact"/>
        <w:ind w:firstLineChars="200" w:firstLine="420"/>
      </w:pPr>
      <w:r>
        <w:rPr>
          <w:rFonts w:hint="eastAsia"/>
        </w:rPr>
        <w:t>3.律师事务所被当地主管部门评为“五星级律师事务所”的，得5分；“四星级律师事务所”的，得3分；“三星级律师事务所”的，得1分；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5</w:t>
      </w:r>
      <w:r w:rsidRPr="000E5F9E">
        <w:rPr>
          <w:rFonts w:hint="eastAsia"/>
          <w:b/>
          <w:bCs/>
        </w:rPr>
        <w:t>分</w:t>
      </w:r>
      <w:r>
        <w:rPr>
          <w:rFonts w:hint="eastAsia"/>
        </w:rPr>
        <w:t>。</w:t>
      </w:r>
    </w:p>
    <w:p w:rsidR="00C45281" w:rsidRDefault="00C45281" w:rsidP="00C45281">
      <w:pPr>
        <w:spacing w:line="420" w:lineRule="exact"/>
        <w:ind w:firstLineChars="200" w:firstLine="420"/>
      </w:pPr>
      <w:r>
        <w:rPr>
          <w:rFonts w:hAnsi="宋体" w:hint="eastAsia"/>
          <w:szCs w:val="21"/>
        </w:rPr>
        <w:t>4.2015年1月1日以来，律师</w:t>
      </w:r>
      <w:r>
        <w:rPr>
          <w:rFonts w:hint="eastAsia"/>
        </w:rPr>
        <w:t>事务所获得主管部门和行业协会颁发的“优秀律师事务所”称号的，县级市的每次得2分，地级市的每次得5分，省级的每次得10分，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15</w:t>
      </w:r>
      <w:r w:rsidRPr="000E5F9E">
        <w:rPr>
          <w:rFonts w:hint="eastAsia"/>
          <w:b/>
          <w:bCs/>
        </w:rPr>
        <w:t>分</w:t>
      </w:r>
      <w:r>
        <w:rPr>
          <w:rFonts w:hint="eastAsia"/>
        </w:rPr>
        <w:t>。</w:t>
      </w:r>
    </w:p>
    <w:p w:rsidR="00C45281" w:rsidRDefault="00C45281" w:rsidP="00C45281">
      <w:pPr>
        <w:spacing w:line="420" w:lineRule="exact"/>
        <w:ind w:firstLineChars="200" w:firstLine="420"/>
      </w:pPr>
      <w:r>
        <w:rPr>
          <w:rFonts w:hint="eastAsia"/>
        </w:rPr>
        <w:t>5.</w:t>
      </w:r>
      <w:r>
        <w:rPr>
          <w:rFonts w:hAnsi="宋体" w:hint="eastAsia"/>
          <w:szCs w:val="21"/>
        </w:rPr>
        <w:t>2015年至2019年</w:t>
      </w:r>
      <w:r>
        <w:rPr>
          <w:rFonts w:hint="eastAsia"/>
        </w:rPr>
        <w:t>，律师事务所每年创收在1000万元以上的，每年得2分；500万元以上不满1000万元的，每年得1分；300万元以上不满500万元的，每年得0.5分；300万元以下的，不得分；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1</w:t>
      </w:r>
      <w:r w:rsidRPr="000E5F9E">
        <w:rPr>
          <w:rFonts w:hint="eastAsia"/>
          <w:b/>
          <w:bCs/>
        </w:rPr>
        <w:t>0分</w:t>
      </w:r>
      <w:r>
        <w:rPr>
          <w:rFonts w:hint="eastAsia"/>
        </w:rPr>
        <w:t>。</w:t>
      </w:r>
    </w:p>
    <w:p w:rsidR="00C45281" w:rsidRDefault="00C45281" w:rsidP="00C45281">
      <w:pPr>
        <w:spacing w:line="400" w:lineRule="exact"/>
      </w:pPr>
      <w:r>
        <w:rPr>
          <w:rFonts w:hAnsi="宋体" w:hint="eastAsia"/>
          <w:b/>
          <w:bCs/>
          <w:szCs w:val="21"/>
        </w:rPr>
        <w:t>（三）投标单位服务团队人员情况</w:t>
      </w:r>
      <w:r>
        <w:rPr>
          <w:rFonts w:hint="eastAsia"/>
        </w:rPr>
        <w:t>（40分）</w:t>
      </w:r>
    </w:p>
    <w:p w:rsidR="00C45281" w:rsidRDefault="00C45281" w:rsidP="00C45281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）服务团队</w:t>
      </w:r>
      <w:r>
        <w:rPr>
          <w:rFonts w:ascii="宋体" w:hAnsi="宋体" w:cs="宋体"/>
          <w:szCs w:val="21"/>
        </w:rPr>
        <w:t>至少</w:t>
      </w:r>
      <w:r>
        <w:rPr>
          <w:rFonts w:ascii="宋体" w:hAnsi="宋体" w:cs="宋体" w:hint="eastAsia"/>
          <w:szCs w:val="21"/>
        </w:rPr>
        <w:t>由两名（含）以上执业律师组成，</w:t>
      </w:r>
      <w:r>
        <w:rPr>
          <w:rFonts w:ascii="宋体" w:hAnsi="宋体" w:cs="宋体"/>
          <w:szCs w:val="21"/>
        </w:rPr>
        <w:t>每</w:t>
      </w:r>
      <w:r>
        <w:rPr>
          <w:rFonts w:ascii="宋体" w:hAnsi="宋体" w:cs="宋体" w:hint="eastAsia"/>
          <w:szCs w:val="21"/>
        </w:rPr>
        <w:t>有一名</w:t>
      </w:r>
      <w:r>
        <w:rPr>
          <w:rFonts w:ascii="宋体" w:hAnsi="宋体" w:cs="宋体"/>
          <w:szCs w:val="21"/>
        </w:rPr>
        <w:t>得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分</w:t>
      </w:r>
      <w:r>
        <w:rPr>
          <w:rFonts w:ascii="宋体" w:hAnsi="宋体" w:cs="宋体"/>
          <w:szCs w:val="21"/>
        </w:rPr>
        <w:t>，</w:t>
      </w:r>
      <w:r w:rsidRPr="000E5F9E">
        <w:rPr>
          <w:rFonts w:ascii="宋体" w:hAnsi="宋体" w:cs="宋体"/>
          <w:b/>
          <w:bCs/>
          <w:szCs w:val="21"/>
        </w:rPr>
        <w:t>满分</w:t>
      </w:r>
      <w:r w:rsidRPr="000E5F9E">
        <w:rPr>
          <w:rFonts w:ascii="宋体" w:hAnsi="宋体" w:cs="宋体"/>
          <w:b/>
          <w:bCs/>
          <w:szCs w:val="21"/>
        </w:rPr>
        <w:t>5</w:t>
      </w:r>
      <w:r w:rsidRPr="000E5F9E">
        <w:rPr>
          <w:rFonts w:ascii="宋体" w:hAnsi="宋体" w:cs="宋体" w:hint="eastAsia"/>
          <w:b/>
          <w:bCs/>
          <w:szCs w:val="21"/>
        </w:rPr>
        <w:t>分</w:t>
      </w:r>
      <w:r>
        <w:rPr>
          <w:rFonts w:ascii="宋体" w:hAnsi="宋体" w:cs="宋体" w:hint="eastAsia"/>
          <w:szCs w:val="21"/>
        </w:rPr>
        <w:t>。</w:t>
      </w:r>
    </w:p>
    <w:p w:rsidR="00C45281" w:rsidRDefault="00C45281" w:rsidP="00C45281">
      <w:pPr>
        <w:spacing w:line="400" w:lineRule="exact"/>
        <w:ind w:firstLineChars="200" w:firstLine="420"/>
      </w:pPr>
      <w:r>
        <w:rPr>
          <w:rFonts w:hint="eastAsia"/>
        </w:rPr>
        <w:t>（2）服务团队中具有高级律师职称（一级和二级律师）的，每一人得5分；具有中级律师职称（三级律师）的，每一人得3分；执业满十年的，每一人得1分；执业满五年的，每一人得0.5分；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10</w:t>
      </w:r>
      <w:r w:rsidRPr="000E5F9E"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。</w:t>
      </w:r>
      <w:r>
        <w:rPr>
          <w:rFonts w:hint="eastAsia"/>
        </w:rPr>
        <w:t>（计分以5名律师为限，同一律师不得重复计算分值）</w:t>
      </w:r>
    </w:p>
    <w:p w:rsidR="00C45281" w:rsidRDefault="00C45281" w:rsidP="00C45281">
      <w:pPr>
        <w:spacing w:line="400" w:lineRule="exact"/>
        <w:ind w:firstLineChars="200" w:firstLine="420"/>
      </w:pPr>
      <w:r>
        <w:rPr>
          <w:rFonts w:hint="eastAsia"/>
        </w:rPr>
        <w:t>（3）2015年以后，服务团队中的律师获得“省优秀律师”荣誉称号的，每一人得5分；获得“苏州市优秀律师”荣誉称号的，每一人得3分；获得“太仓市优秀律师”、“太仓市优秀党员律师”、“太仓市优秀公益律师”荣誉称号的，每一人得1分；</w:t>
      </w:r>
      <w:r w:rsidRPr="000E5F9E">
        <w:rPr>
          <w:rFonts w:hint="eastAsia"/>
          <w:b/>
          <w:bCs/>
        </w:rPr>
        <w:t>满分10分</w:t>
      </w:r>
      <w:r>
        <w:rPr>
          <w:rFonts w:hint="eastAsia"/>
        </w:rPr>
        <w:t>。</w:t>
      </w:r>
    </w:p>
    <w:p w:rsidR="00C45281" w:rsidRDefault="00C45281" w:rsidP="00C45281">
      <w:pPr>
        <w:spacing w:line="400" w:lineRule="exact"/>
        <w:ind w:firstLineChars="200" w:firstLine="420"/>
      </w:pPr>
      <w:r>
        <w:rPr>
          <w:rFonts w:hint="eastAsia"/>
        </w:rPr>
        <w:t>（4）曾担任过高等学校常年</w:t>
      </w:r>
      <w:r>
        <w:t>法律顾问</w:t>
      </w:r>
      <w:r>
        <w:rPr>
          <w:rFonts w:hint="eastAsia"/>
        </w:rPr>
        <w:t>的，每一年顾问得1分，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5</w:t>
      </w:r>
      <w:r w:rsidRPr="000E5F9E">
        <w:rPr>
          <w:rFonts w:hint="eastAsia"/>
          <w:b/>
          <w:bCs/>
        </w:rPr>
        <w:t>分</w:t>
      </w:r>
      <w:r>
        <w:rPr>
          <w:rFonts w:hint="eastAsia"/>
        </w:rPr>
        <w:t>。</w:t>
      </w:r>
    </w:p>
    <w:p w:rsidR="00C45281" w:rsidRDefault="00C45281" w:rsidP="00C45281">
      <w:pPr>
        <w:spacing w:line="400" w:lineRule="exact"/>
        <w:ind w:firstLineChars="200" w:firstLine="420"/>
      </w:pPr>
      <w:r>
        <w:rPr>
          <w:rFonts w:hint="eastAsia"/>
        </w:rPr>
        <w:t>（5）曾代理过学校诉讼或仲裁的案件</w:t>
      </w:r>
      <w:r>
        <w:t>，</w:t>
      </w:r>
      <w:r>
        <w:rPr>
          <w:rFonts w:hint="eastAsia"/>
        </w:rPr>
        <w:t>每有一件案例</w:t>
      </w:r>
      <w:r>
        <w:t>得</w:t>
      </w:r>
      <w:r>
        <w:rPr>
          <w:rFonts w:hint="eastAsia"/>
        </w:rPr>
        <w:t>1分</w:t>
      </w:r>
      <w:r>
        <w:t>，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5</w:t>
      </w:r>
      <w:r w:rsidRPr="000E5F9E">
        <w:rPr>
          <w:rFonts w:hint="eastAsia"/>
          <w:b/>
          <w:bCs/>
        </w:rPr>
        <w:t>分</w:t>
      </w:r>
      <w:r>
        <w:t>。</w:t>
      </w:r>
    </w:p>
    <w:p w:rsidR="00C45281" w:rsidRDefault="00C45281" w:rsidP="00C45281">
      <w:pPr>
        <w:spacing w:line="400" w:lineRule="exact"/>
        <w:ind w:firstLineChars="200" w:firstLine="420"/>
      </w:pPr>
      <w:r>
        <w:rPr>
          <w:rFonts w:hint="eastAsia"/>
        </w:rPr>
        <w:t>（6）在抗击疫情中评为“先进个人”受到表彰的，县市级的得1分，地市级的得3分，</w:t>
      </w:r>
      <w:r>
        <w:rPr>
          <w:rFonts w:hint="eastAsia"/>
        </w:rPr>
        <w:lastRenderedPageBreak/>
        <w:t>省级的得5分；同一人获得不同级别表彰的，按最高级别计分（不重复计分）；</w:t>
      </w:r>
      <w:r w:rsidRPr="000E5F9E">
        <w:rPr>
          <w:rFonts w:hint="eastAsia"/>
          <w:b/>
          <w:bCs/>
        </w:rPr>
        <w:t>满分为5分</w:t>
      </w:r>
      <w:r>
        <w:rPr>
          <w:rFonts w:hint="eastAsia"/>
        </w:rPr>
        <w:t>。</w:t>
      </w:r>
    </w:p>
    <w:p w:rsidR="00C45281" w:rsidRDefault="00C45281" w:rsidP="00C45281">
      <w:pPr>
        <w:spacing w:line="400" w:lineRule="exact"/>
        <w:ind w:firstLineChars="200" w:firstLine="420"/>
      </w:pPr>
      <w:r>
        <w:rPr>
          <w:rFonts w:hint="eastAsia"/>
        </w:rPr>
        <w:t>注：以上均需提供相关文件或证明材料</w:t>
      </w:r>
    </w:p>
    <w:p w:rsidR="00C45281" w:rsidRPr="000E5F9E" w:rsidRDefault="00C45281" w:rsidP="00C45281">
      <w:pPr>
        <w:spacing w:line="400" w:lineRule="exact"/>
        <w:rPr>
          <w:rFonts w:hAnsi="宋体"/>
          <w:b/>
          <w:bCs/>
          <w:szCs w:val="21"/>
        </w:rPr>
      </w:pPr>
      <w:r w:rsidRPr="000E5F9E">
        <w:rPr>
          <w:rFonts w:hAnsi="宋体" w:hint="eastAsia"/>
          <w:b/>
          <w:bCs/>
          <w:szCs w:val="21"/>
        </w:rPr>
        <w:t>（</w:t>
      </w:r>
      <w:r>
        <w:rPr>
          <w:rFonts w:hAnsi="宋体" w:hint="eastAsia"/>
          <w:b/>
          <w:bCs/>
          <w:szCs w:val="21"/>
        </w:rPr>
        <w:t>四</w:t>
      </w:r>
      <w:r w:rsidRPr="000E5F9E">
        <w:rPr>
          <w:rFonts w:hAnsi="宋体"/>
          <w:b/>
          <w:bCs/>
          <w:szCs w:val="21"/>
        </w:rPr>
        <w:t>）</w:t>
      </w:r>
      <w:r w:rsidRPr="000E5F9E">
        <w:rPr>
          <w:rFonts w:hAnsi="宋体" w:hint="eastAsia"/>
          <w:b/>
          <w:bCs/>
          <w:szCs w:val="21"/>
        </w:rPr>
        <w:t>服务</w:t>
      </w:r>
      <w:r w:rsidRPr="000E5F9E">
        <w:rPr>
          <w:rFonts w:hAnsi="宋体"/>
          <w:b/>
          <w:bCs/>
          <w:szCs w:val="21"/>
        </w:rPr>
        <w:t>方案</w:t>
      </w:r>
      <w:r w:rsidRPr="000E5F9E">
        <w:rPr>
          <w:rFonts w:hAnsi="宋体" w:hint="eastAsia"/>
          <w:b/>
          <w:bCs/>
          <w:szCs w:val="21"/>
        </w:rPr>
        <w:t>（</w:t>
      </w:r>
      <w:r>
        <w:rPr>
          <w:rFonts w:hAnsi="宋体" w:hint="eastAsia"/>
          <w:b/>
          <w:bCs/>
          <w:szCs w:val="21"/>
        </w:rPr>
        <w:t>5</w:t>
      </w:r>
      <w:r w:rsidRPr="000E5F9E">
        <w:rPr>
          <w:rFonts w:hAnsi="宋体" w:hint="eastAsia"/>
          <w:b/>
          <w:bCs/>
          <w:szCs w:val="21"/>
        </w:rPr>
        <w:t>分</w:t>
      </w:r>
      <w:r w:rsidRPr="000E5F9E">
        <w:rPr>
          <w:rFonts w:hAnsi="宋体"/>
          <w:b/>
          <w:bCs/>
          <w:szCs w:val="21"/>
        </w:rPr>
        <w:t>）</w:t>
      </w:r>
    </w:p>
    <w:p w:rsidR="00C45281" w:rsidRDefault="00C45281" w:rsidP="00C45281">
      <w:pPr>
        <w:spacing w:line="400" w:lineRule="exact"/>
        <w:ind w:firstLineChars="200" w:firstLine="420"/>
      </w:pPr>
      <w:r>
        <w:rPr>
          <w:rFonts w:hint="eastAsia"/>
        </w:rPr>
        <w:t>服务方案，优秀的得5分，良好的得3分，一般的得1分，服务方案不可行的或没有提供服务方案的不得分。</w:t>
      </w:r>
      <w:r w:rsidRPr="000E5F9E">
        <w:rPr>
          <w:rFonts w:hint="eastAsia"/>
          <w:b/>
          <w:bCs/>
        </w:rPr>
        <w:t>满分</w:t>
      </w:r>
      <w:r w:rsidRPr="000E5F9E">
        <w:rPr>
          <w:b/>
          <w:bCs/>
        </w:rPr>
        <w:t>5</w:t>
      </w:r>
      <w:r w:rsidRPr="000E5F9E">
        <w:rPr>
          <w:rFonts w:hint="eastAsia"/>
          <w:b/>
          <w:bCs/>
        </w:rPr>
        <w:t>分</w:t>
      </w:r>
      <w:r w:rsidRPr="000E5F9E">
        <w:rPr>
          <w:rFonts w:hint="eastAsia"/>
        </w:rPr>
        <w:t>。</w:t>
      </w:r>
    </w:p>
    <w:p w:rsidR="00C45281" w:rsidRDefault="00C45281" w:rsidP="00C45281">
      <w:pPr>
        <w:numPr>
          <w:ilvl w:val="0"/>
          <w:numId w:val="1"/>
        </w:numPr>
        <w:autoSpaceDE w:val="0"/>
        <w:autoSpaceDN w:val="0"/>
        <w:spacing w:line="360" w:lineRule="auto"/>
        <w:rPr>
          <w:rFonts w:hAnsi="宋体"/>
          <w:b/>
          <w:bCs/>
          <w:szCs w:val="21"/>
        </w:rPr>
      </w:pPr>
      <w:bookmarkStart w:id="1" w:name="_Toc2970"/>
      <w:r>
        <w:rPr>
          <w:rFonts w:hAnsi="宋体" w:hint="eastAsia"/>
          <w:b/>
          <w:bCs/>
          <w:szCs w:val="21"/>
        </w:rPr>
        <w:t>标书（5分）</w:t>
      </w:r>
    </w:p>
    <w:p w:rsidR="00C45281" w:rsidRPr="000E5F9E" w:rsidRDefault="00C45281" w:rsidP="00C45281">
      <w:pPr>
        <w:spacing w:line="400" w:lineRule="exact"/>
        <w:ind w:firstLineChars="200" w:firstLine="420"/>
      </w:pPr>
      <w:r w:rsidRPr="000E5F9E">
        <w:rPr>
          <w:rFonts w:hint="eastAsia"/>
        </w:rPr>
        <w:t>投标文件</w:t>
      </w:r>
      <w:r>
        <w:rPr>
          <w:rFonts w:hint="eastAsia"/>
        </w:rPr>
        <w:t>内容齐全完整、装订规范，优秀的得5分，良好的得3分，一般的得1分</w:t>
      </w:r>
      <w:bookmarkEnd w:id="1"/>
      <w:r>
        <w:rPr>
          <w:rFonts w:hint="eastAsia"/>
        </w:rPr>
        <w:t>，较差的不得分。</w:t>
      </w:r>
      <w:r w:rsidRPr="000E5F9E">
        <w:rPr>
          <w:rFonts w:hint="eastAsia"/>
          <w:b/>
          <w:bCs/>
        </w:rPr>
        <w:t>满分5分</w:t>
      </w:r>
      <w:r>
        <w:rPr>
          <w:rFonts w:hint="eastAsia"/>
        </w:rPr>
        <w:t>。</w:t>
      </w:r>
      <w:r w:rsidRPr="000E5F9E">
        <w:t xml:space="preserve"> </w:t>
      </w:r>
    </w:p>
    <w:p w:rsidR="00C45281" w:rsidRPr="000E5F9E" w:rsidRDefault="00C45281" w:rsidP="00C45281">
      <w:pPr>
        <w:spacing w:line="400" w:lineRule="exact"/>
        <w:ind w:firstLineChars="200" w:firstLine="420"/>
      </w:pPr>
      <w:r w:rsidRPr="000E5F9E">
        <w:rPr>
          <w:rFonts w:hint="eastAsia"/>
        </w:rPr>
        <w:t>说明：评分要求</w:t>
      </w:r>
      <w:r w:rsidRPr="000E5F9E">
        <w:t>中需提供</w:t>
      </w:r>
      <w:r w:rsidRPr="000E5F9E">
        <w:rPr>
          <w:rFonts w:hint="eastAsia"/>
        </w:rPr>
        <w:t>相应</w:t>
      </w:r>
      <w:r w:rsidRPr="000E5F9E">
        <w:t>复印件等证明材料，并加盖公章的，否则不</w:t>
      </w:r>
      <w:r w:rsidRPr="000E5F9E">
        <w:rPr>
          <w:rFonts w:hint="eastAsia"/>
        </w:rPr>
        <w:t>计分</w:t>
      </w:r>
      <w:r w:rsidRPr="000E5F9E">
        <w:t>。</w:t>
      </w:r>
    </w:p>
    <w:p w:rsidR="00BF29DD" w:rsidRPr="00C45281" w:rsidRDefault="00BF29DD" w:rsidP="00C45281"/>
    <w:sectPr w:rsidR="00BF29DD" w:rsidRPr="00C4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06EFEB"/>
    <w:multiLevelType w:val="singleLevel"/>
    <w:tmpl w:val="8D06EFE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1"/>
    <w:rsid w:val="001536BD"/>
    <w:rsid w:val="00BF29DD"/>
    <w:rsid w:val="00C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974F0E7-509C-D543-8C94-01DCD5E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28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2020-06-30T04:13:00Z</dcterms:created>
  <dcterms:modified xsi:type="dcterms:W3CDTF">2020-06-30T04:17:00Z</dcterms:modified>
</cp:coreProperties>
</file>