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2BCB" w:rsidRDefault="00747260">
      <w:pPr>
        <w:adjustRightInd w:val="0"/>
        <w:snapToGrid w:val="0"/>
        <w:spacing w:line="590" w:lineRule="exact"/>
        <w:jc w:val="center"/>
        <w:rPr>
          <w:rFonts w:ascii="仿宋_GB2312" w:eastAsia="仿宋_GB2312" w:hAnsi="仿宋_GB2312" w:cs="仿宋_GB2312"/>
          <w:color w:val="000000"/>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288925</wp:posOffset>
                </wp:positionV>
                <wp:extent cx="5591175" cy="998220"/>
                <wp:effectExtent l="0" t="0" r="952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98220"/>
                        </a:xfrm>
                        <a:prstGeom prst="rect">
                          <a:avLst/>
                        </a:prstGeom>
                        <a:solidFill>
                          <a:schemeClr val="lt1">
                            <a:lumMod val="100000"/>
                            <a:lumOff val="0"/>
                          </a:schemeClr>
                        </a:solidFill>
                        <a:ln>
                          <a:noFill/>
                        </a:ln>
                      </wps:spPr>
                      <wps:txbx>
                        <w:txbxContent>
                          <w:p w:rsidR="00132BCB" w:rsidRDefault="00747260">
                            <w:pPr>
                              <w:jc w:val="distribute"/>
                              <w:rPr>
                                <w:b/>
                                <w:bCs/>
                                <w:color w:val="FF0000"/>
                                <w:w w:val="65"/>
                                <w:sz w:val="96"/>
                                <w:szCs w:val="96"/>
                              </w:rPr>
                            </w:pPr>
                            <w:r>
                              <w:rPr>
                                <w:b/>
                                <w:bCs/>
                                <w:noProof/>
                                <w:color w:val="FF0000"/>
                                <w:w w:val="65"/>
                                <w:sz w:val="96"/>
                                <w:szCs w:val="96"/>
                              </w:rPr>
                              <w:drawing>
                                <wp:inline distT="0" distB="0" distL="0" distR="0">
                                  <wp:extent cx="5408295" cy="911860"/>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8295" cy="912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95pt;margin-top:22.75pt;height:78.6pt;width:440.25pt;z-index:251660288;mso-width-relative:page;mso-height-relative:page;" fillcolor="#FFFFFF [3217]" filled="t" stroked="f" coordsize="21600,21600" o:gfxdata="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xWrnnYAAAACQEAAA8AAAAAAAAAAQAgAAAA&#10;IgAAAGRycy9kb3ducmV2LnhtbFBLAQIUABQAAAAIAIdO4kCxNJfxRAIAAHQEAAAOAAAAAAAAAAEA&#10;IAAAACcBAABkcnMvZTJvRG9jLnhtbFBLBQYAAAAABgAGAFkBAADdBQAAAAA=&#10;">
                <v:fill on="t" focussize="0,0"/>
                <v:stroke on="f"/>
                <v:imagedata o:title=""/>
                <o:lock v:ext="edit" aspectratio="f"/>
                <v:textbox>
                  <w:txbxContent>
                    <w:p>
                      <w:pPr>
                        <w:jc w:val="distribute"/>
                        <w:rPr>
                          <w:b/>
                          <w:bCs/>
                          <w:color w:val="FF0000"/>
                          <w:w w:val="65"/>
                          <w:sz w:val="96"/>
                          <w:szCs w:val="96"/>
                        </w:rPr>
                      </w:pPr>
                      <w:r>
                        <w:rPr>
                          <w:b/>
                          <w:bCs/>
                          <w:color w:val="FF0000"/>
                          <w:w w:val="65"/>
                          <w:sz w:val="96"/>
                          <w:szCs w:val="96"/>
                        </w:rPr>
                        <w:drawing>
                          <wp:inline distT="0" distB="0" distL="0" distR="0">
                            <wp:extent cx="5408295" cy="911860"/>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8295" cy="912420"/>
                                    </a:xfrm>
                                    <a:prstGeom prst="rect">
                                      <a:avLst/>
                                    </a:prstGeom>
                                    <a:noFill/>
                                    <a:ln>
                                      <a:noFill/>
                                    </a:ln>
                                  </pic:spPr>
                                </pic:pic>
                              </a:graphicData>
                            </a:graphic>
                          </wp:inline>
                        </w:drawing>
                      </w:r>
                    </w:p>
                  </w:txbxContent>
                </v:textbox>
              </v:shape>
            </w:pict>
          </mc:Fallback>
        </mc:AlternateContent>
      </w:r>
    </w:p>
    <w:p w:rsidR="00132BCB" w:rsidRDefault="00132BCB">
      <w:pPr>
        <w:adjustRightInd w:val="0"/>
        <w:snapToGrid w:val="0"/>
        <w:spacing w:line="590" w:lineRule="exact"/>
        <w:jc w:val="center"/>
        <w:rPr>
          <w:rFonts w:ascii="仿宋_GB2312" w:eastAsia="仿宋_GB2312" w:hAnsi="仿宋_GB2312" w:cs="仿宋_GB2312"/>
          <w:color w:val="000000"/>
          <w:sz w:val="32"/>
          <w:szCs w:val="32"/>
        </w:rPr>
      </w:pPr>
    </w:p>
    <w:p w:rsidR="00132BCB" w:rsidRDefault="00132BCB">
      <w:pPr>
        <w:adjustRightInd w:val="0"/>
        <w:snapToGrid w:val="0"/>
        <w:spacing w:line="590" w:lineRule="exact"/>
        <w:jc w:val="center"/>
        <w:rPr>
          <w:rFonts w:ascii="仿宋_GB2312" w:eastAsia="仿宋_GB2312" w:hAnsi="仿宋_GB2312" w:cs="仿宋_GB2312"/>
          <w:color w:val="000000"/>
          <w:sz w:val="32"/>
          <w:szCs w:val="32"/>
        </w:rPr>
      </w:pPr>
    </w:p>
    <w:p w:rsidR="00132BCB" w:rsidRDefault="00132BCB">
      <w:pPr>
        <w:snapToGrid w:val="0"/>
        <w:spacing w:line="560" w:lineRule="exact"/>
        <w:rPr>
          <w:rFonts w:ascii="仿宋_GB2312" w:eastAsia="仿宋_GB2312" w:hAnsi="宋体"/>
          <w:sz w:val="32"/>
          <w:szCs w:val="32"/>
        </w:rPr>
      </w:pPr>
    </w:p>
    <w:p w:rsidR="00132BCB" w:rsidRDefault="00132BCB">
      <w:pPr>
        <w:snapToGrid w:val="0"/>
        <w:spacing w:line="560" w:lineRule="exact"/>
        <w:rPr>
          <w:rFonts w:ascii="仿宋_GB2312" w:eastAsia="仿宋_GB2312" w:hAnsi="宋体"/>
          <w:sz w:val="32"/>
          <w:szCs w:val="32"/>
        </w:rPr>
      </w:pPr>
    </w:p>
    <w:p w:rsidR="00132BCB" w:rsidRDefault="00747260">
      <w:pPr>
        <w:jc w:val="center"/>
        <w:rPr>
          <w:rFonts w:ascii="黑体" w:eastAsia="黑体"/>
          <w:b/>
          <w:sz w:val="44"/>
          <w:szCs w:val="44"/>
        </w:rPr>
      </w:pPr>
      <w:proofErr w:type="gramStart"/>
      <w:r>
        <w:rPr>
          <w:rFonts w:ascii="仿宋_GB2312" w:eastAsia="仿宋_GB2312" w:hAnsi="宋体" w:hint="eastAsia"/>
          <w:snapToGrid w:val="0"/>
          <w:sz w:val="32"/>
          <w:szCs w:val="32"/>
        </w:rPr>
        <w:t>太人社</w:t>
      </w:r>
      <w:r w:rsidR="00735C6A">
        <w:rPr>
          <w:rFonts w:ascii="仿宋_GB2312" w:eastAsia="仿宋_GB2312" w:hAnsi="宋体" w:hint="eastAsia"/>
          <w:snapToGrid w:val="0"/>
          <w:sz w:val="32"/>
          <w:szCs w:val="32"/>
        </w:rPr>
        <w:t>职</w:t>
      </w:r>
      <w:proofErr w:type="gramEnd"/>
      <w:r>
        <w:rPr>
          <w:rFonts w:eastAsia="仿宋_GB2312"/>
          <w:sz w:val="32"/>
          <w:szCs w:val="32"/>
        </w:rPr>
        <w:t>〔</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1</w:t>
      </w:r>
      <w:r>
        <w:rPr>
          <w:rFonts w:ascii="Times New Roman" w:eastAsia="仿宋_GB2312"/>
          <w:sz w:val="32"/>
          <w:szCs w:val="32"/>
        </w:rPr>
        <w:t>〕</w:t>
      </w:r>
      <w:r w:rsidR="00735C6A">
        <w:rPr>
          <w:rFonts w:ascii="Times New Roman" w:eastAsia="仿宋_GB2312"/>
          <w:sz w:val="32"/>
          <w:szCs w:val="32"/>
        </w:rPr>
        <w:t>3</w:t>
      </w:r>
      <w:r>
        <w:rPr>
          <w:rFonts w:eastAsia="仿宋_GB2312" w:hint="eastAsia"/>
          <w:sz w:val="32"/>
          <w:szCs w:val="32"/>
        </w:rPr>
        <w:t>号</w:t>
      </w:r>
    </w:p>
    <w:p w:rsidR="00132BCB" w:rsidRDefault="00747260">
      <w:pPr>
        <w:widowControl/>
        <w:shd w:val="clear" w:color="auto" w:fill="FFFFFF"/>
        <w:spacing w:line="600" w:lineRule="exact"/>
        <w:jc w:val="center"/>
        <w:rPr>
          <w:rFonts w:ascii="方正小标宋简体" w:eastAsia="方正小标宋简体" w:hAnsi="宋体"/>
          <w:bCs/>
          <w:color w:val="000000"/>
          <w:kern w:val="0"/>
          <w:sz w:val="44"/>
          <w:szCs w:val="44"/>
        </w:rPr>
      </w:pPr>
      <w:r>
        <w:rPr>
          <w:rFonts w:ascii="仿宋_GB2312" w:eastAsia="仿宋_GB2312" w:hAnsi="宋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42545</wp:posOffset>
                </wp:positionV>
                <wp:extent cx="5600700" cy="0"/>
                <wp:effectExtent l="0" t="19050" r="0" b="19050"/>
                <wp:wrapNone/>
                <wp:docPr id="1" name="直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0000"/>
                          </a:solidFill>
                          <a:round/>
                        </a:ln>
                      </wps:spPr>
                      <wps:bodyPr/>
                    </wps:wsp>
                  </a:graphicData>
                </a:graphic>
              </wp:anchor>
            </w:drawing>
          </mc:Choice>
          <mc:Fallback xmlns:wpsCustomData="http://www.wps.cn/officeDocument/2013/wpsCustomData">
            <w:pict>
              <v:line id="直线 34" o:spid="_x0000_s1026" o:spt="20" style="position:absolute;left:0pt;margin-left:0pt;margin-top:3.35pt;height:0pt;width:441pt;z-index:251659264;mso-width-relative:page;mso-height-relative:page;" filled="f" stroked="t" coordsize="21600,21600" o:gfxdata="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Fm0lPSAAAABAEAAA8AAAAAAAAAAQAg&#10;AAAAIgAAAGRycy9kb3ducmV2LnhtbFBLAQIUABQAAAAIAIdO4kANmaxr2wEAAKMDAAAOAAAAAAAA&#10;AAEAIAAAACEBAABkcnMvZTJvRG9jLnhtbFBLBQYAAAAABgAGAFkBAABuBQAAAAA=&#10;">
                <v:fill on="f" focussize="0,0"/>
                <v:stroke weight="3.5pt" color="#FF0000" joinstyle="round"/>
                <v:imagedata o:title=""/>
                <o:lock v:ext="edit" aspectratio="f"/>
              </v:line>
            </w:pict>
          </mc:Fallback>
        </mc:AlternateContent>
      </w:r>
    </w:p>
    <w:p w:rsidR="00132BCB" w:rsidRDefault="00747260">
      <w:pPr>
        <w:widowControl/>
        <w:shd w:val="clear" w:color="auto" w:fill="FFFFFF"/>
        <w:spacing w:line="600" w:lineRule="exact"/>
        <w:jc w:val="center"/>
        <w:rPr>
          <w:rFonts w:ascii="方正小标宋简体" w:eastAsia="方正小标宋简体" w:hAnsi="宋体"/>
          <w:bCs/>
          <w:color w:val="000000"/>
          <w:kern w:val="0"/>
          <w:sz w:val="36"/>
          <w:szCs w:val="36"/>
        </w:rPr>
      </w:pPr>
      <w:r>
        <w:rPr>
          <w:rFonts w:ascii="方正小标宋简体" w:eastAsia="方正小标宋简体" w:hAnsi="宋体" w:hint="eastAsia"/>
          <w:bCs/>
          <w:color w:val="000000"/>
          <w:kern w:val="0"/>
          <w:sz w:val="36"/>
          <w:szCs w:val="36"/>
        </w:rPr>
        <w:t>关于开展202</w:t>
      </w:r>
      <w:r>
        <w:rPr>
          <w:rFonts w:ascii="方正小标宋简体" w:eastAsia="方正小标宋简体" w:hAnsi="宋体"/>
          <w:bCs/>
          <w:color w:val="000000"/>
          <w:kern w:val="0"/>
          <w:sz w:val="36"/>
          <w:szCs w:val="36"/>
        </w:rPr>
        <w:t>1</w:t>
      </w:r>
      <w:r>
        <w:rPr>
          <w:rFonts w:ascii="方正小标宋简体" w:eastAsia="方正小标宋简体" w:hAnsi="宋体" w:hint="eastAsia"/>
          <w:bCs/>
          <w:color w:val="000000"/>
          <w:kern w:val="0"/>
          <w:sz w:val="36"/>
          <w:szCs w:val="36"/>
        </w:rPr>
        <w:t>年太仓市高技能人才</w:t>
      </w:r>
    </w:p>
    <w:p w:rsidR="00132BCB" w:rsidRDefault="00747260">
      <w:pPr>
        <w:widowControl/>
        <w:shd w:val="clear" w:color="auto" w:fill="FFFFFF"/>
        <w:spacing w:line="600" w:lineRule="exact"/>
        <w:jc w:val="center"/>
        <w:rPr>
          <w:rFonts w:ascii="方正小标宋简体" w:eastAsia="方正小标宋简体" w:hAnsi="宋体"/>
          <w:bCs/>
          <w:color w:val="000000"/>
          <w:kern w:val="0"/>
          <w:sz w:val="36"/>
          <w:szCs w:val="36"/>
        </w:rPr>
      </w:pPr>
      <w:r>
        <w:rPr>
          <w:rFonts w:ascii="方正小标宋简体" w:eastAsia="方正小标宋简体" w:hAnsi="宋体" w:hint="eastAsia"/>
          <w:bCs/>
          <w:color w:val="000000"/>
          <w:kern w:val="0"/>
          <w:sz w:val="36"/>
          <w:szCs w:val="36"/>
        </w:rPr>
        <w:t>专项公共实训基地建设项目申报的通知</w:t>
      </w:r>
    </w:p>
    <w:p w:rsidR="00132BCB" w:rsidRPr="00763F73" w:rsidRDefault="00132BCB">
      <w:pPr>
        <w:widowControl/>
        <w:shd w:val="clear" w:color="auto" w:fill="FFFFFF"/>
        <w:spacing w:line="600" w:lineRule="exact"/>
        <w:jc w:val="center"/>
        <w:rPr>
          <w:rFonts w:ascii="方正小标宋简体" w:eastAsia="方正小标宋简体" w:hAnsi="Times New Roman"/>
          <w:color w:val="000000"/>
          <w:kern w:val="0"/>
          <w:sz w:val="32"/>
          <w:szCs w:val="32"/>
        </w:rPr>
      </w:pPr>
    </w:p>
    <w:p w:rsidR="00132BCB" w:rsidRDefault="00763F73">
      <w:pPr>
        <w:shd w:val="clear" w:color="auto" w:fill="FFFFFF"/>
        <w:spacing w:line="580" w:lineRule="exact"/>
        <w:rPr>
          <w:rFonts w:ascii="Times New Roman" w:eastAsia="仿宋_GB2312" w:hAnsi="Times New Roman"/>
          <w:sz w:val="32"/>
          <w:szCs w:val="32"/>
        </w:rPr>
      </w:pPr>
      <w:r w:rsidRPr="00763F73">
        <w:rPr>
          <w:rFonts w:ascii="Times New Roman" w:eastAsia="仿宋_GB2312" w:hAnsi="Times New Roman" w:hint="eastAsia"/>
          <w:sz w:val="32"/>
          <w:szCs w:val="32"/>
        </w:rPr>
        <w:t>各镇人民政府，太仓港经济技术开发区、太仓高新区管委会，科教新城管委会，</w:t>
      </w:r>
      <w:r>
        <w:rPr>
          <w:rFonts w:ascii="Times New Roman" w:eastAsia="仿宋_GB2312" w:hAnsi="Times New Roman" w:hint="eastAsia"/>
          <w:sz w:val="32"/>
          <w:szCs w:val="32"/>
        </w:rPr>
        <w:t>健雄学院，</w:t>
      </w:r>
      <w:r w:rsidR="00747260">
        <w:rPr>
          <w:rFonts w:ascii="Times New Roman" w:eastAsia="仿宋_GB2312" w:hAnsi="Times New Roman" w:hint="eastAsia"/>
          <w:sz w:val="32"/>
          <w:szCs w:val="32"/>
        </w:rPr>
        <w:t>各有关单位：</w:t>
      </w:r>
    </w:p>
    <w:p w:rsidR="00132BCB" w:rsidRDefault="00747260">
      <w:pPr>
        <w:shd w:val="clear" w:color="auto" w:fill="FFFFFF"/>
        <w:spacing w:line="580"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themeColor="text1"/>
          <w:kern w:val="0"/>
          <w:sz w:val="32"/>
          <w:szCs w:val="32"/>
        </w:rPr>
        <w:t>为</w:t>
      </w:r>
      <w:r>
        <w:rPr>
          <w:rFonts w:ascii="Times New Roman" w:eastAsia="仿宋_GB2312" w:hAnsi="Times New Roman" w:cs="仿宋_GB2312" w:hint="eastAsia"/>
          <w:color w:val="000000" w:themeColor="text1"/>
          <w:sz w:val="32"/>
          <w:szCs w:val="32"/>
        </w:rPr>
        <w:t>进一步</w:t>
      </w:r>
      <w:r>
        <w:rPr>
          <w:rFonts w:ascii="仿宋_GB2312" w:eastAsia="仿宋_GB2312" w:hAnsi="Times New Roman" w:hint="eastAsia"/>
          <w:color w:val="000000" w:themeColor="text1"/>
          <w:kern w:val="0"/>
          <w:sz w:val="32"/>
          <w:szCs w:val="32"/>
        </w:rPr>
        <w:t>完善职业培训公共服务体系，</w:t>
      </w:r>
      <w:r>
        <w:rPr>
          <w:rFonts w:ascii="仿宋_GB2312" w:eastAsia="仿宋_GB2312" w:hAnsi="Times New Roman" w:hint="eastAsia"/>
          <w:color w:val="000000"/>
          <w:kern w:val="0"/>
          <w:sz w:val="32"/>
          <w:szCs w:val="32"/>
        </w:rPr>
        <w:t>增强培养新时代高技能人才的能力，</w:t>
      </w:r>
      <w:r>
        <w:rPr>
          <w:rFonts w:eastAsia="仿宋_GB2312"/>
          <w:color w:val="000000" w:themeColor="text1"/>
          <w:sz w:val="32"/>
          <w:szCs w:val="32"/>
        </w:rPr>
        <w:t>推进培训资源共建共享</w:t>
      </w:r>
      <w:r>
        <w:rPr>
          <w:rFonts w:eastAsia="仿宋_GB2312" w:hint="eastAsia"/>
          <w:color w:val="000000" w:themeColor="text1"/>
          <w:sz w:val="32"/>
          <w:szCs w:val="32"/>
        </w:rPr>
        <w:t>，根据市</w:t>
      </w:r>
      <w:proofErr w:type="gramStart"/>
      <w:r>
        <w:rPr>
          <w:rFonts w:eastAsia="仿宋_GB2312" w:hint="eastAsia"/>
          <w:color w:val="000000" w:themeColor="text1"/>
          <w:sz w:val="32"/>
          <w:szCs w:val="32"/>
        </w:rPr>
        <w:t>人社局</w:t>
      </w:r>
      <w:proofErr w:type="gramEnd"/>
      <w:r>
        <w:rPr>
          <w:rFonts w:eastAsia="仿宋_GB2312" w:hint="eastAsia"/>
          <w:color w:val="000000" w:themeColor="text1"/>
          <w:sz w:val="32"/>
          <w:szCs w:val="32"/>
        </w:rPr>
        <w:t>、财政局</w:t>
      </w:r>
      <w:r>
        <w:rPr>
          <w:rFonts w:ascii="仿宋_GB2312" w:eastAsia="仿宋_GB2312" w:hAnsi="Times New Roman" w:hint="eastAsia"/>
          <w:color w:val="000000"/>
          <w:kern w:val="0"/>
          <w:sz w:val="32"/>
          <w:szCs w:val="32"/>
        </w:rPr>
        <w:t>《关于印发</w:t>
      </w:r>
      <w:r>
        <w:rPr>
          <w:rFonts w:eastAsia="仿宋_GB2312"/>
          <w:sz w:val="32"/>
          <w:szCs w:val="32"/>
        </w:rPr>
        <w:t>〈</w:t>
      </w:r>
      <w:r>
        <w:rPr>
          <w:rFonts w:ascii="仿宋_GB2312" w:eastAsia="仿宋_GB2312" w:hAnsi="Times New Roman" w:hint="eastAsia"/>
          <w:color w:val="000000"/>
          <w:kern w:val="0"/>
          <w:sz w:val="32"/>
          <w:szCs w:val="32"/>
        </w:rPr>
        <w:t>太仓市高技能人才专项公共实训基地建设项目实施方案〉的通知》（</w:t>
      </w:r>
      <w:proofErr w:type="gramStart"/>
      <w:r>
        <w:rPr>
          <w:rFonts w:ascii="仿宋_GB2312" w:eastAsia="仿宋_GB2312" w:hAnsi="Times New Roman" w:hint="eastAsia"/>
          <w:color w:val="000000"/>
          <w:kern w:val="0"/>
          <w:sz w:val="32"/>
          <w:szCs w:val="32"/>
        </w:rPr>
        <w:t>太人社职</w:t>
      </w:r>
      <w:proofErr w:type="gramEnd"/>
      <w:r>
        <w:rPr>
          <w:rFonts w:eastAsia="仿宋_GB2312"/>
          <w:sz w:val="32"/>
          <w:szCs w:val="32"/>
        </w:rPr>
        <w:t>〔</w:t>
      </w:r>
      <w:r>
        <w:rPr>
          <w:rFonts w:eastAsia="仿宋_GB2312"/>
          <w:sz w:val="32"/>
          <w:szCs w:val="32"/>
        </w:rPr>
        <w:t>20</w:t>
      </w:r>
      <w:r>
        <w:rPr>
          <w:rFonts w:eastAsia="仿宋_GB2312" w:hint="eastAsia"/>
          <w:sz w:val="32"/>
          <w:szCs w:val="32"/>
        </w:rPr>
        <w:t>20</w:t>
      </w:r>
      <w:r>
        <w:rPr>
          <w:rFonts w:eastAsia="仿宋_GB2312"/>
          <w:sz w:val="32"/>
          <w:szCs w:val="32"/>
        </w:rPr>
        <w:t>〕</w:t>
      </w:r>
      <w:r>
        <w:rPr>
          <w:rFonts w:eastAsia="仿宋_GB2312" w:hint="eastAsia"/>
          <w:sz w:val="32"/>
          <w:szCs w:val="32"/>
        </w:rPr>
        <w:t>3</w:t>
      </w:r>
      <w:r>
        <w:rPr>
          <w:rFonts w:eastAsia="仿宋_GB2312" w:hint="eastAsia"/>
          <w:sz w:val="32"/>
          <w:szCs w:val="32"/>
        </w:rPr>
        <w:t>号）文件精神，开展“</w:t>
      </w:r>
      <w:r>
        <w:rPr>
          <w:rFonts w:ascii="仿宋_GB2312" w:eastAsia="仿宋_GB2312" w:hAnsi="Times New Roman" w:hint="eastAsia"/>
          <w:color w:val="000000"/>
          <w:kern w:val="0"/>
          <w:sz w:val="32"/>
          <w:szCs w:val="32"/>
        </w:rPr>
        <w:t>太仓市高技能人才专项公共实训基地”申报工作，现将</w:t>
      </w:r>
      <w:r>
        <w:rPr>
          <w:rFonts w:eastAsia="仿宋_GB2312"/>
          <w:sz w:val="32"/>
          <w:szCs w:val="32"/>
        </w:rPr>
        <w:t>有关要求通知如下：</w:t>
      </w:r>
      <w:r>
        <w:rPr>
          <w:rFonts w:ascii="仿宋_GB2312" w:eastAsia="仿宋_GB2312" w:hAnsi="Times New Roman"/>
          <w:color w:val="000000"/>
          <w:kern w:val="0"/>
          <w:sz w:val="32"/>
          <w:szCs w:val="32"/>
        </w:rPr>
        <w:t xml:space="preserve"> </w:t>
      </w:r>
    </w:p>
    <w:p w:rsidR="00132BCB" w:rsidRDefault="00747260">
      <w:pPr>
        <w:shd w:val="clear" w:color="auto" w:fill="FFFFFF"/>
        <w:spacing w:line="580" w:lineRule="exact"/>
        <w:ind w:firstLine="630"/>
        <w:rPr>
          <w:rFonts w:ascii="黑体" w:eastAsia="黑体" w:hAnsi="黑体"/>
          <w:bCs/>
          <w:color w:val="000000"/>
          <w:kern w:val="0"/>
          <w:sz w:val="32"/>
          <w:szCs w:val="32"/>
        </w:rPr>
      </w:pPr>
      <w:r>
        <w:rPr>
          <w:rFonts w:ascii="黑体" w:eastAsia="黑体" w:hAnsi="黑体" w:hint="eastAsia"/>
          <w:bCs/>
          <w:color w:val="000000"/>
          <w:kern w:val="0"/>
          <w:sz w:val="32"/>
          <w:szCs w:val="32"/>
        </w:rPr>
        <w:t>一、申报范围及条件</w:t>
      </w:r>
    </w:p>
    <w:p w:rsidR="00132BCB" w:rsidRDefault="00747260">
      <w:pPr>
        <w:shd w:val="clear" w:color="auto" w:fill="FFFFFF"/>
        <w:spacing w:line="580" w:lineRule="exact"/>
        <w:ind w:firstLine="630"/>
        <w:rPr>
          <w:rFonts w:ascii="楷体_GB2312" w:eastAsia="楷体_GB2312" w:hAnsi="Times New Roman"/>
          <w:bCs/>
          <w:color w:val="000000"/>
          <w:kern w:val="0"/>
          <w:sz w:val="32"/>
          <w:szCs w:val="32"/>
        </w:rPr>
      </w:pPr>
      <w:r>
        <w:rPr>
          <w:rFonts w:ascii="楷体_GB2312" w:eastAsia="楷体_GB2312" w:hAnsi="Times New Roman" w:hint="eastAsia"/>
          <w:bCs/>
          <w:color w:val="000000"/>
          <w:kern w:val="0"/>
          <w:sz w:val="32"/>
          <w:szCs w:val="32"/>
        </w:rPr>
        <w:t>（一）范围</w:t>
      </w:r>
    </w:p>
    <w:p w:rsidR="00132BCB" w:rsidRDefault="00747260">
      <w:pPr>
        <w:shd w:val="clear" w:color="auto" w:fill="FFFFFF"/>
        <w:spacing w:line="580" w:lineRule="exact"/>
        <w:ind w:firstLine="63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全市范围内符合条件的行业协会（组织）、生产型企业、</w:t>
      </w:r>
      <w:r>
        <w:rPr>
          <w:rFonts w:ascii="仿宋_GB2312" w:eastAsia="仿宋_GB2312" w:hAnsi="Times New Roman" w:hint="eastAsia"/>
          <w:kern w:val="0"/>
          <w:sz w:val="32"/>
          <w:szCs w:val="32"/>
        </w:rPr>
        <w:t>职</w:t>
      </w:r>
      <w:r>
        <w:rPr>
          <w:rFonts w:ascii="仿宋_GB2312" w:eastAsia="仿宋_GB2312" w:hAnsi="Times New Roman" w:hint="eastAsia"/>
          <w:kern w:val="0"/>
          <w:sz w:val="32"/>
          <w:szCs w:val="32"/>
        </w:rPr>
        <w:lastRenderedPageBreak/>
        <w:t>业院校</w:t>
      </w:r>
      <w:r>
        <w:rPr>
          <w:rFonts w:ascii="仿宋_GB2312" w:eastAsia="仿宋_GB2312" w:hAnsi="Times New Roman" w:hint="eastAsia"/>
          <w:color w:val="000000"/>
          <w:kern w:val="0"/>
          <w:sz w:val="32"/>
          <w:szCs w:val="32"/>
        </w:rPr>
        <w:t>、职业培训机构等。</w:t>
      </w:r>
    </w:p>
    <w:p w:rsidR="00132BCB" w:rsidRDefault="00747260">
      <w:pPr>
        <w:shd w:val="clear" w:color="auto" w:fill="FFFFFF"/>
        <w:spacing w:line="580" w:lineRule="exact"/>
        <w:ind w:firstLine="630"/>
        <w:rPr>
          <w:rFonts w:ascii="楷体_GB2312" w:eastAsia="楷体_GB2312" w:hAnsi="Times New Roman"/>
          <w:bCs/>
          <w:color w:val="000000"/>
          <w:kern w:val="0"/>
          <w:sz w:val="32"/>
          <w:szCs w:val="32"/>
        </w:rPr>
      </w:pPr>
      <w:r>
        <w:rPr>
          <w:rFonts w:ascii="楷体_GB2312" w:eastAsia="楷体_GB2312" w:hAnsi="Times New Roman" w:hint="eastAsia"/>
          <w:bCs/>
          <w:color w:val="000000"/>
          <w:kern w:val="0"/>
          <w:sz w:val="32"/>
          <w:szCs w:val="32"/>
        </w:rPr>
        <w:t>（二）申报条件</w:t>
      </w:r>
    </w:p>
    <w:p w:rsidR="00132BCB" w:rsidRDefault="00747260">
      <w:pPr>
        <w:shd w:val="clear" w:color="auto" w:fill="FFFFFF"/>
        <w:spacing w:line="580" w:lineRule="exact"/>
        <w:ind w:firstLine="640"/>
        <w:rPr>
          <w:rFonts w:ascii="仿宋_GB2312" w:eastAsia="仿宋_GB2312" w:hAnsi="Times New Roman"/>
          <w:color w:val="000000"/>
          <w:kern w:val="0"/>
          <w:sz w:val="32"/>
          <w:szCs w:val="32"/>
        </w:rPr>
      </w:pPr>
      <w:r>
        <w:rPr>
          <w:rFonts w:ascii="Times New Roman" w:eastAsia="仿宋_GB2312" w:hAnsi="Times New Roman"/>
          <w:spacing w:val="-4"/>
          <w:kern w:val="0"/>
          <w:sz w:val="32"/>
          <w:szCs w:val="32"/>
        </w:rPr>
        <w:t>1</w:t>
      </w:r>
      <w:r>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基地建设定位要体现产业发展导向。开设实训的项目应符合当地产业发展规划要求，具备技能技术先进、市场成长性好等特点。</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hint="eastAsia"/>
          <w:spacing w:val="-4"/>
          <w:kern w:val="0"/>
          <w:sz w:val="32"/>
          <w:szCs w:val="32"/>
        </w:rPr>
        <w:t>．基地要具有公共服务功能。能面向社会开放实训资源，具有高级工以上培养、实训经验两年以上的优先。</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3</w:t>
      </w:r>
      <w:r>
        <w:rPr>
          <w:rFonts w:ascii="Times New Roman" w:eastAsia="仿宋_GB2312" w:hAnsi="Times New Roman" w:hint="eastAsia"/>
          <w:spacing w:val="-4"/>
          <w:kern w:val="0"/>
          <w:sz w:val="32"/>
          <w:szCs w:val="32"/>
        </w:rPr>
        <w:t>．基地建设具备相应的基础条件。建筑面积原则在</w:t>
      </w:r>
      <w:r>
        <w:rPr>
          <w:rFonts w:ascii="Times New Roman" w:eastAsia="仿宋_GB2312" w:hAnsi="Times New Roman"/>
          <w:spacing w:val="-4"/>
          <w:kern w:val="0"/>
          <w:sz w:val="32"/>
          <w:szCs w:val="32"/>
        </w:rPr>
        <w:t>1000</w:t>
      </w:r>
      <w:r>
        <w:rPr>
          <w:rFonts w:ascii="Times New Roman" w:eastAsia="仿宋_GB2312" w:hAnsi="Times New Roman" w:hint="eastAsia"/>
          <w:spacing w:val="-4"/>
          <w:kern w:val="0"/>
          <w:sz w:val="32"/>
          <w:szCs w:val="32"/>
        </w:rPr>
        <w:t>平方米以上，有满足实训要求的消防、通风、照明、控温等设备。建有管理运作机制，配备必要的管理人员队伍。</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4</w:t>
      </w:r>
      <w:r>
        <w:rPr>
          <w:rFonts w:ascii="Times New Roman" w:eastAsia="仿宋_GB2312" w:hAnsi="Times New Roman" w:hint="eastAsia"/>
          <w:spacing w:val="-4"/>
          <w:kern w:val="0"/>
          <w:sz w:val="32"/>
          <w:szCs w:val="32"/>
        </w:rPr>
        <w:t>．拥有合格的师资队伍。每个实</w:t>
      </w:r>
      <w:proofErr w:type="gramStart"/>
      <w:r>
        <w:rPr>
          <w:rFonts w:ascii="Times New Roman" w:eastAsia="仿宋_GB2312" w:hAnsi="Times New Roman" w:hint="eastAsia"/>
          <w:spacing w:val="-4"/>
          <w:kern w:val="0"/>
          <w:sz w:val="32"/>
          <w:szCs w:val="32"/>
        </w:rPr>
        <w:t>训项目</w:t>
      </w:r>
      <w:proofErr w:type="gramEnd"/>
      <w:r>
        <w:rPr>
          <w:rFonts w:ascii="Times New Roman" w:eastAsia="仿宋_GB2312" w:hAnsi="Times New Roman" w:hint="eastAsia"/>
          <w:spacing w:val="-4"/>
          <w:kern w:val="0"/>
          <w:sz w:val="32"/>
          <w:szCs w:val="32"/>
        </w:rPr>
        <w:t>配备相应专业中级以上职称或技师以上职业资格的教师占比应不低于</w:t>
      </w:r>
      <w:r>
        <w:rPr>
          <w:rFonts w:ascii="Times New Roman" w:eastAsia="仿宋_GB2312" w:hAnsi="Times New Roman"/>
          <w:spacing w:val="-4"/>
          <w:kern w:val="0"/>
          <w:sz w:val="32"/>
          <w:szCs w:val="32"/>
        </w:rPr>
        <w:t>50%</w:t>
      </w:r>
      <w:r>
        <w:rPr>
          <w:rFonts w:ascii="Times New Roman" w:eastAsia="仿宋_GB2312" w:hAnsi="Times New Roman" w:hint="eastAsia"/>
          <w:spacing w:val="-4"/>
          <w:kern w:val="0"/>
          <w:sz w:val="32"/>
          <w:szCs w:val="32"/>
        </w:rPr>
        <w:t>。</w:t>
      </w:r>
    </w:p>
    <w:p w:rsidR="00132BCB" w:rsidRDefault="00747260">
      <w:pPr>
        <w:shd w:val="clear" w:color="auto" w:fill="FFFFFF"/>
        <w:spacing w:line="58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二、申报认定程序</w:t>
      </w:r>
    </w:p>
    <w:p w:rsidR="00132BCB" w:rsidRDefault="00747260">
      <w:pPr>
        <w:spacing w:line="580" w:lineRule="exact"/>
        <w:ind w:firstLineChars="200" w:firstLine="640"/>
        <w:rPr>
          <w:rFonts w:ascii="黑体" w:eastAsia="黑体" w:hAnsi="黑体"/>
          <w:bCs/>
          <w:color w:val="000000"/>
          <w:kern w:val="0"/>
          <w:sz w:val="32"/>
          <w:szCs w:val="32"/>
        </w:rPr>
      </w:pPr>
      <w:r>
        <w:rPr>
          <w:rFonts w:ascii="仿宋_GB2312" w:eastAsia="仿宋_GB2312" w:hAnsi="Times New Roman" w:hint="eastAsia"/>
          <w:color w:val="000000"/>
          <w:kern w:val="0"/>
          <w:sz w:val="32"/>
          <w:szCs w:val="32"/>
        </w:rPr>
        <w:t>高技能人才专项公共实训基地每年申报一次，由</w:t>
      </w:r>
      <w:r>
        <w:rPr>
          <w:rFonts w:ascii="仿宋_GB2312" w:eastAsia="仿宋_GB2312" w:hint="eastAsia"/>
          <w:sz w:val="32"/>
          <w:szCs w:val="32"/>
        </w:rPr>
        <w:t>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具体负责相关工作。</w:t>
      </w:r>
    </w:p>
    <w:p w:rsidR="00132BCB" w:rsidRDefault="00747260">
      <w:pPr>
        <w:spacing w:line="580" w:lineRule="exact"/>
        <w:ind w:firstLineChars="200" w:firstLine="640"/>
        <w:rPr>
          <w:rFonts w:ascii="Times New Roman" w:eastAsia="仿宋_GB2312" w:hAnsi="Times New Roman"/>
          <w:b/>
          <w:bCs/>
          <w:sz w:val="32"/>
          <w:szCs w:val="32"/>
        </w:rPr>
      </w:pPr>
      <w:r>
        <w:rPr>
          <w:rFonts w:ascii="楷体_GB2312" w:eastAsia="楷体_GB2312" w:hint="eastAsia"/>
          <w:sz w:val="32"/>
          <w:szCs w:val="32"/>
        </w:rPr>
        <w:t>（一）申报。</w:t>
      </w:r>
      <w:r>
        <w:rPr>
          <w:rFonts w:ascii="仿宋_GB2312" w:eastAsia="仿宋_GB2312" w:hint="eastAsia"/>
          <w:sz w:val="32"/>
          <w:szCs w:val="32"/>
        </w:rPr>
        <w:t>申报单位对照相应的认定条件，填写《太仓市高技能人才专项公共实训基地申报表》（附件1），同时提供师资资质证明、制定的规章制度等材料。</w:t>
      </w:r>
    </w:p>
    <w:p w:rsidR="00132BCB" w:rsidRDefault="00747260">
      <w:pPr>
        <w:spacing w:line="580" w:lineRule="exact"/>
        <w:ind w:firstLineChars="200" w:firstLine="640"/>
        <w:rPr>
          <w:rFonts w:ascii="仿宋_GB2312" w:eastAsia="仿宋_GB2312"/>
          <w:sz w:val="32"/>
          <w:szCs w:val="32"/>
        </w:rPr>
      </w:pPr>
      <w:r>
        <w:rPr>
          <w:rFonts w:ascii="楷体_GB2312" w:eastAsia="楷体_GB2312" w:hint="eastAsia"/>
          <w:sz w:val="32"/>
          <w:szCs w:val="32"/>
        </w:rPr>
        <w:t>（二）评审。</w:t>
      </w:r>
      <w:r>
        <w:rPr>
          <w:rFonts w:ascii="仿宋_GB2312" w:eastAsia="仿宋_GB2312" w:hint="eastAsia"/>
          <w:sz w:val="32"/>
          <w:szCs w:val="32"/>
        </w:rPr>
        <w:t>建立实训基地评审专家库，制定以量化指标为主的评审标准，每年从专家库随机选出相应的专家，采取书面审核与现场考核相结合的方式，对申报单位开展评审，并提出评审</w:t>
      </w:r>
      <w:r>
        <w:rPr>
          <w:rFonts w:ascii="仿宋_GB2312" w:eastAsia="仿宋_GB2312" w:hint="eastAsia"/>
          <w:sz w:val="32"/>
          <w:szCs w:val="32"/>
        </w:rPr>
        <w:lastRenderedPageBreak/>
        <w:t>意见。</w:t>
      </w:r>
    </w:p>
    <w:p w:rsidR="00132BCB" w:rsidRDefault="00747260">
      <w:pPr>
        <w:spacing w:line="580" w:lineRule="exact"/>
        <w:ind w:firstLineChars="200" w:firstLine="640"/>
        <w:rPr>
          <w:rFonts w:ascii="仿宋_GB2312" w:eastAsia="仿宋_GB2312"/>
          <w:sz w:val="32"/>
          <w:szCs w:val="32"/>
        </w:rPr>
      </w:pPr>
      <w:r>
        <w:rPr>
          <w:rFonts w:ascii="楷体_GB2312" w:eastAsia="楷体_GB2312" w:hint="eastAsia"/>
          <w:sz w:val="32"/>
          <w:szCs w:val="32"/>
        </w:rPr>
        <w:t>（三）公布。</w:t>
      </w:r>
      <w:r>
        <w:rPr>
          <w:rFonts w:ascii="仿宋_GB2312" w:eastAsia="仿宋_GB2312" w:hint="eastAsia"/>
          <w:sz w:val="32"/>
          <w:szCs w:val="32"/>
        </w:rPr>
        <w:t>根据专家组评审意见，</w:t>
      </w:r>
      <w:r>
        <w:rPr>
          <w:rFonts w:ascii="Times New Roman" w:eastAsia="仿宋_GB2312" w:hAnsi="Times New Roman" w:hint="eastAsia"/>
          <w:spacing w:val="-4"/>
          <w:kern w:val="0"/>
          <w:sz w:val="32"/>
          <w:szCs w:val="32"/>
        </w:rPr>
        <w:t>确定</w:t>
      </w:r>
      <w:r>
        <w:rPr>
          <w:rFonts w:ascii="仿宋_GB2312" w:eastAsia="仿宋_GB2312" w:hint="eastAsia"/>
          <w:sz w:val="32"/>
          <w:szCs w:val="32"/>
        </w:rPr>
        <w:t>候选单位并向社会公示，如无异议，由市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发文确认并给予挂牌。</w:t>
      </w:r>
    </w:p>
    <w:p w:rsidR="00132BCB" w:rsidRDefault="00747260">
      <w:pPr>
        <w:shd w:val="clear" w:color="auto" w:fill="FFFFFF"/>
        <w:spacing w:line="580" w:lineRule="exact"/>
        <w:ind w:firstLine="640"/>
        <w:rPr>
          <w:rFonts w:ascii="黑体" w:eastAsia="黑体" w:hAnsi="黑体"/>
          <w:color w:val="000000"/>
          <w:kern w:val="0"/>
          <w:sz w:val="32"/>
          <w:szCs w:val="32"/>
        </w:rPr>
      </w:pPr>
      <w:r>
        <w:rPr>
          <w:rFonts w:ascii="黑体" w:eastAsia="黑体" w:hAnsi="黑体" w:hint="eastAsia"/>
          <w:color w:val="000000"/>
          <w:kern w:val="0"/>
          <w:sz w:val="32"/>
          <w:szCs w:val="32"/>
        </w:rPr>
        <w:t>三、基地主要职能</w:t>
      </w:r>
    </w:p>
    <w:p w:rsidR="00132BCB" w:rsidRDefault="00747260">
      <w:pPr>
        <w:shd w:val="clear" w:color="auto" w:fill="FFFFFF"/>
        <w:spacing w:line="58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市级高技能人才专项公共实训基地在市</w:t>
      </w:r>
      <w:proofErr w:type="gramStart"/>
      <w:r>
        <w:rPr>
          <w:rFonts w:ascii="仿宋_GB2312" w:eastAsia="仿宋_GB2312" w:hAnsi="Times New Roman" w:hint="eastAsia"/>
          <w:color w:val="000000"/>
          <w:kern w:val="0"/>
          <w:sz w:val="32"/>
          <w:szCs w:val="32"/>
        </w:rPr>
        <w:t>人社局</w:t>
      </w:r>
      <w:proofErr w:type="gramEnd"/>
      <w:r>
        <w:rPr>
          <w:rFonts w:ascii="仿宋_GB2312" w:eastAsia="仿宋_GB2312" w:hAnsi="Times New Roman" w:hint="eastAsia"/>
          <w:color w:val="000000"/>
          <w:kern w:val="0"/>
          <w:sz w:val="32"/>
          <w:szCs w:val="32"/>
        </w:rPr>
        <w:t>的统一协调指导下，具体承担以下主要职能：</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1</w:t>
      </w:r>
      <w:r>
        <w:rPr>
          <w:rFonts w:ascii="Times New Roman" w:eastAsia="仿宋_GB2312" w:hAnsi="Times New Roman" w:hint="eastAsia"/>
          <w:spacing w:val="-4"/>
          <w:kern w:val="0"/>
          <w:sz w:val="32"/>
          <w:szCs w:val="32"/>
        </w:rPr>
        <w:t>．制订实施高技能人才培训计划，同时参与政府举办的职业技能培训。</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hint="eastAsia"/>
          <w:spacing w:val="-4"/>
          <w:kern w:val="0"/>
          <w:sz w:val="32"/>
          <w:szCs w:val="32"/>
        </w:rPr>
        <w:t>．参与职业研发应用工作，对新职业工种进行标准、教材、题库等开发工作。</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3</w:t>
      </w:r>
      <w:r>
        <w:rPr>
          <w:rFonts w:ascii="Times New Roman" w:eastAsia="仿宋_GB2312" w:hAnsi="Times New Roman" w:hint="eastAsia"/>
          <w:spacing w:val="-4"/>
          <w:kern w:val="0"/>
          <w:sz w:val="32"/>
          <w:szCs w:val="32"/>
        </w:rPr>
        <w:t>．参与、组织和承办高技能人才职业技能竞赛，为行业、企业单位组织的技能竞赛、技术比武等活动提供支持。</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4</w:t>
      </w:r>
      <w:r>
        <w:rPr>
          <w:rFonts w:ascii="Times New Roman" w:eastAsia="仿宋_GB2312" w:hAnsi="Times New Roman" w:hint="eastAsia"/>
          <w:spacing w:val="-4"/>
          <w:kern w:val="0"/>
          <w:sz w:val="32"/>
          <w:szCs w:val="32"/>
        </w:rPr>
        <w:t>．参与或组织行业、企业的技术交流研讨活动，扶持高技能人才技术革新和技术改造，提高</w:t>
      </w:r>
      <w:proofErr w:type="gramStart"/>
      <w:r>
        <w:rPr>
          <w:rFonts w:ascii="Times New Roman" w:eastAsia="仿宋_GB2312" w:hAnsi="Times New Roman" w:hint="eastAsia"/>
          <w:spacing w:val="-4"/>
          <w:kern w:val="0"/>
          <w:sz w:val="32"/>
          <w:szCs w:val="32"/>
        </w:rPr>
        <w:t>高</w:t>
      </w:r>
      <w:proofErr w:type="gramEnd"/>
      <w:r>
        <w:rPr>
          <w:rFonts w:ascii="Times New Roman" w:eastAsia="仿宋_GB2312" w:hAnsi="Times New Roman" w:hint="eastAsia"/>
          <w:spacing w:val="-4"/>
          <w:kern w:val="0"/>
          <w:sz w:val="32"/>
          <w:szCs w:val="32"/>
        </w:rPr>
        <w:t>技能人才创新能力。</w:t>
      </w:r>
    </w:p>
    <w:p w:rsidR="00132BCB" w:rsidRDefault="00747260">
      <w:pPr>
        <w:spacing w:line="580" w:lineRule="exact"/>
        <w:ind w:firstLineChars="200" w:firstLine="624"/>
        <w:rPr>
          <w:rFonts w:ascii="仿宋_GB2312" w:eastAsia="仿宋_GB2312"/>
          <w:sz w:val="32"/>
          <w:szCs w:val="32"/>
        </w:rPr>
      </w:pPr>
      <w:r>
        <w:rPr>
          <w:rFonts w:ascii="Times New Roman" w:eastAsia="仿宋_GB2312" w:hAnsi="Times New Roman"/>
          <w:spacing w:val="-4"/>
          <w:kern w:val="0"/>
          <w:sz w:val="32"/>
          <w:szCs w:val="32"/>
        </w:rPr>
        <w:t>5</w:t>
      </w:r>
      <w:r>
        <w:rPr>
          <w:rFonts w:ascii="Times New Roman" w:eastAsia="仿宋_GB2312" w:hAnsi="Times New Roman" w:hint="eastAsia"/>
          <w:spacing w:val="-4"/>
          <w:kern w:val="0"/>
          <w:sz w:val="32"/>
          <w:szCs w:val="32"/>
        </w:rPr>
        <w:t>．组织参加职业技能鉴定，有条件的可以申办职业技能鉴</w:t>
      </w:r>
      <w:r>
        <w:rPr>
          <w:rFonts w:ascii="仿宋_GB2312" w:eastAsia="仿宋_GB2312" w:hAnsi="Times New Roman" w:hint="eastAsia"/>
          <w:color w:val="000000"/>
          <w:kern w:val="0"/>
          <w:sz w:val="32"/>
          <w:szCs w:val="32"/>
        </w:rPr>
        <w:t>定站（所）。</w:t>
      </w:r>
    </w:p>
    <w:p w:rsidR="00132BCB" w:rsidRDefault="00747260">
      <w:pPr>
        <w:shd w:val="clear" w:color="auto" w:fill="FFFFFF"/>
        <w:spacing w:line="580" w:lineRule="exact"/>
        <w:ind w:firstLine="640"/>
        <w:rPr>
          <w:rFonts w:ascii="黑体" w:eastAsia="黑体" w:hAnsi="黑体"/>
          <w:color w:val="000000"/>
          <w:kern w:val="0"/>
          <w:sz w:val="32"/>
          <w:szCs w:val="32"/>
        </w:rPr>
      </w:pPr>
      <w:r>
        <w:rPr>
          <w:rFonts w:ascii="黑体" w:eastAsia="黑体" w:hAnsi="黑体" w:hint="eastAsia"/>
          <w:color w:val="000000"/>
          <w:kern w:val="0"/>
          <w:sz w:val="32"/>
          <w:szCs w:val="32"/>
        </w:rPr>
        <w:t>四、运作管理</w:t>
      </w:r>
    </w:p>
    <w:p w:rsidR="00132BCB" w:rsidRDefault="00747260">
      <w:pPr>
        <w:shd w:val="clear" w:color="auto" w:fill="FFFFFF"/>
        <w:spacing w:line="580" w:lineRule="exact"/>
        <w:ind w:firstLine="640"/>
        <w:rPr>
          <w:rFonts w:ascii="楷体_GB2312" w:eastAsia="楷体_GB2312" w:hAnsi="Times New Roman"/>
          <w:color w:val="000000"/>
          <w:kern w:val="0"/>
          <w:sz w:val="32"/>
          <w:szCs w:val="32"/>
        </w:rPr>
      </w:pPr>
      <w:r>
        <w:rPr>
          <w:rFonts w:ascii="楷体_GB2312" w:eastAsia="楷体_GB2312" w:hAnsi="Times New Roman" w:hint="eastAsia"/>
          <w:bCs/>
          <w:color w:val="000000"/>
          <w:kern w:val="0"/>
          <w:sz w:val="32"/>
          <w:szCs w:val="32"/>
        </w:rPr>
        <w:t>（一）基本要求</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仿宋_GB2312" w:eastAsia="仿宋_GB2312" w:hAnsi="Times New Roman" w:hint="eastAsia"/>
          <w:color w:val="000000"/>
          <w:kern w:val="0"/>
          <w:sz w:val="32"/>
          <w:szCs w:val="32"/>
        </w:rPr>
        <w:t>市级高技能人</w:t>
      </w:r>
      <w:r>
        <w:rPr>
          <w:rFonts w:ascii="Times New Roman" w:eastAsia="仿宋_GB2312" w:hAnsi="Times New Roman" w:hint="eastAsia"/>
          <w:spacing w:val="-4"/>
          <w:kern w:val="0"/>
          <w:sz w:val="32"/>
          <w:szCs w:val="32"/>
        </w:rPr>
        <w:t>才专项公共实训基地在承担基本职能的同时，每年培训高技能人才不少于</w:t>
      </w:r>
      <w:r>
        <w:rPr>
          <w:rFonts w:ascii="Times New Roman" w:eastAsia="仿宋_GB2312" w:hAnsi="Times New Roman" w:hint="eastAsia"/>
          <w:spacing w:val="-4"/>
          <w:kern w:val="0"/>
          <w:sz w:val="32"/>
          <w:szCs w:val="32"/>
        </w:rPr>
        <w:t>1</w:t>
      </w:r>
      <w:r>
        <w:rPr>
          <w:rFonts w:ascii="Times New Roman" w:eastAsia="仿宋_GB2312" w:hAnsi="Times New Roman"/>
          <w:spacing w:val="-4"/>
          <w:kern w:val="0"/>
          <w:sz w:val="32"/>
          <w:szCs w:val="32"/>
        </w:rPr>
        <w:t>00</w:t>
      </w:r>
      <w:r>
        <w:rPr>
          <w:rFonts w:ascii="Times New Roman" w:eastAsia="仿宋_GB2312" w:hAnsi="Times New Roman" w:hint="eastAsia"/>
          <w:spacing w:val="-4"/>
          <w:kern w:val="0"/>
          <w:sz w:val="32"/>
          <w:szCs w:val="32"/>
        </w:rPr>
        <w:t>人，组织参加职业技能鉴定人数不少于培训人数的</w:t>
      </w:r>
      <w:r>
        <w:rPr>
          <w:rFonts w:ascii="Times New Roman" w:eastAsia="仿宋_GB2312" w:hAnsi="Times New Roman"/>
          <w:spacing w:val="-4"/>
          <w:kern w:val="0"/>
          <w:sz w:val="32"/>
          <w:szCs w:val="32"/>
        </w:rPr>
        <w:t>70%</w:t>
      </w:r>
      <w:r>
        <w:rPr>
          <w:rFonts w:ascii="Times New Roman" w:eastAsia="仿宋_GB2312" w:hAnsi="Times New Roman" w:hint="eastAsia"/>
          <w:spacing w:val="-4"/>
          <w:kern w:val="0"/>
          <w:sz w:val="32"/>
          <w:szCs w:val="32"/>
        </w:rPr>
        <w:t>。</w:t>
      </w:r>
    </w:p>
    <w:p w:rsidR="00132BCB" w:rsidRDefault="00747260">
      <w:pPr>
        <w:shd w:val="clear" w:color="auto" w:fill="FFFFFF"/>
        <w:spacing w:line="580" w:lineRule="exact"/>
        <w:ind w:firstLineChars="200" w:firstLine="640"/>
        <w:rPr>
          <w:rFonts w:ascii="楷体_GB2312" w:eastAsia="楷体_GB2312" w:hAnsi="Times New Roman"/>
          <w:color w:val="000000"/>
          <w:kern w:val="0"/>
          <w:sz w:val="32"/>
          <w:szCs w:val="32"/>
        </w:rPr>
      </w:pPr>
      <w:r>
        <w:rPr>
          <w:rFonts w:ascii="楷体_GB2312" w:eastAsia="楷体_GB2312" w:hAnsi="Times New Roman" w:hint="eastAsia"/>
          <w:bCs/>
          <w:color w:val="000000"/>
          <w:kern w:val="0"/>
          <w:sz w:val="32"/>
          <w:szCs w:val="32"/>
        </w:rPr>
        <w:lastRenderedPageBreak/>
        <w:t>（二）奖励与扶持措施</w:t>
      </w:r>
    </w:p>
    <w:p w:rsidR="00132BCB" w:rsidRDefault="00747260">
      <w:pPr>
        <w:pStyle w:val="a3"/>
        <w:spacing w:line="580" w:lineRule="exact"/>
        <w:ind w:firstLineChars="200" w:firstLine="640"/>
        <w:rPr>
          <w:rFonts w:ascii="Times New Roman" w:eastAsia="仿宋_GB2312" w:hAnsi="Times New Roman" w:cs="Times New Roman"/>
          <w:spacing w:val="-4"/>
          <w:kern w:val="0"/>
          <w:sz w:val="32"/>
          <w:szCs w:val="32"/>
        </w:rPr>
      </w:pPr>
      <w:r>
        <w:rPr>
          <w:rFonts w:ascii="仿宋_GB2312" w:eastAsia="仿宋_GB2312" w:hAnsi="宋体" w:cs="宋体" w:hint="eastAsia"/>
          <w:color w:val="000000" w:themeColor="text1"/>
          <w:sz w:val="32"/>
          <w:szCs w:val="32"/>
        </w:rPr>
        <w:t>对新认定的市级公共实训基地给予一次</w:t>
      </w:r>
      <w:r>
        <w:rPr>
          <w:rFonts w:ascii="Times New Roman" w:eastAsia="仿宋_GB2312" w:hAnsi="Times New Roman" w:cs="Times New Roman" w:hint="eastAsia"/>
          <w:color w:val="000000" w:themeColor="text1"/>
          <w:spacing w:val="-4"/>
          <w:kern w:val="0"/>
          <w:sz w:val="32"/>
          <w:szCs w:val="32"/>
        </w:rPr>
        <w:t>性奖励</w:t>
      </w:r>
      <w:r>
        <w:rPr>
          <w:rFonts w:ascii="Times New Roman" w:eastAsia="仿宋_GB2312" w:hAnsi="Times New Roman" w:cs="Times New Roman" w:hint="eastAsia"/>
          <w:color w:val="000000" w:themeColor="text1"/>
          <w:spacing w:val="-4"/>
          <w:kern w:val="0"/>
          <w:sz w:val="32"/>
          <w:szCs w:val="32"/>
        </w:rPr>
        <w:t>10</w:t>
      </w:r>
      <w:r>
        <w:rPr>
          <w:rFonts w:ascii="Times New Roman" w:eastAsia="仿宋_GB2312" w:hAnsi="Times New Roman" w:cs="Times New Roman" w:hint="eastAsia"/>
          <w:color w:val="000000" w:themeColor="text1"/>
          <w:spacing w:val="-4"/>
          <w:kern w:val="0"/>
          <w:sz w:val="32"/>
          <w:szCs w:val="32"/>
        </w:rPr>
        <w:t>万</w:t>
      </w:r>
      <w:r>
        <w:rPr>
          <w:rFonts w:ascii="仿宋_GB2312" w:eastAsia="仿宋_GB2312" w:hAnsi="宋体" w:cs="宋体" w:hint="eastAsia"/>
          <w:color w:val="000000" w:themeColor="text1"/>
          <w:sz w:val="32"/>
          <w:szCs w:val="32"/>
        </w:rPr>
        <w:t>元。</w:t>
      </w:r>
    </w:p>
    <w:p w:rsidR="00132BCB" w:rsidRDefault="00747260">
      <w:pPr>
        <w:pStyle w:val="a3"/>
        <w:spacing w:line="580" w:lineRule="exact"/>
        <w:ind w:firstLineChars="200" w:firstLine="624"/>
        <w:rPr>
          <w:rFonts w:ascii="仿宋_GB2312" w:eastAsia="仿宋_GB2312" w:hAnsi="宋体" w:cs="宋体"/>
          <w:sz w:val="32"/>
          <w:szCs w:val="32"/>
        </w:rPr>
      </w:pPr>
      <w:r>
        <w:rPr>
          <w:rFonts w:ascii="Times New Roman" w:eastAsia="仿宋_GB2312" w:hAnsi="Times New Roman" w:cs="Times New Roman" w:hint="eastAsia"/>
          <w:spacing w:val="-4"/>
          <w:kern w:val="0"/>
          <w:sz w:val="32"/>
          <w:szCs w:val="32"/>
        </w:rPr>
        <w:t>市级高技能人才专项公共实训基地可以在符合条件的情况下申报苏州市级、省级、国家级高技能人才（公共）实训基地。对获评苏州市级、省级、国家级高技能人才实训基地的单位按上级奖励资金的</w:t>
      </w:r>
      <w:r>
        <w:rPr>
          <w:rFonts w:ascii="Times New Roman" w:eastAsia="仿宋_GB2312" w:hAnsi="Times New Roman" w:cs="Times New Roman"/>
          <w:spacing w:val="-4"/>
          <w:kern w:val="0"/>
          <w:sz w:val="32"/>
          <w:szCs w:val="32"/>
        </w:rPr>
        <w:t>50%</w:t>
      </w:r>
      <w:r>
        <w:rPr>
          <w:rFonts w:ascii="仿宋_GB2312" w:eastAsia="仿宋_GB2312" w:hAnsi="宋体" w:cs="宋体" w:hint="eastAsia"/>
          <w:sz w:val="32"/>
          <w:szCs w:val="32"/>
        </w:rPr>
        <w:t>给予配套资助。</w:t>
      </w:r>
    </w:p>
    <w:p w:rsidR="00132BCB" w:rsidRDefault="00747260">
      <w:pPr>
        <w:pStyle w:val="a3"/>
        <w:spacing w:line="580" w:lineRule="exact"/>
        <w:ind w:firstLineChars="200" w:firstLine="640"/>
        <w:rPr>
          <w:rFonts w:ascii="仿宋_GB2312" w:eastAsia="仿宋_GB2312" w:hAnsi="宋体" w:cs="宋体"/>
          <w:sz w:val="32"/>
          <w:szCs w:val="32"/>
        </w:rPr>
      </w:pPr>
      <w:r>
        <w:rPr>
          <w:rFonts w:ascii="仿宋_GB2312" w:eastAsia="仿宋_GB2312" w:hAnsi="Times New Roman" w:cs="Times New Roman" w:hint="eastAsia"/>
          <w:color w:val="000000"/>
          <w:kern w:val="0"/>
          <w:sz w:val="32"/>
          <w:szCs w:val="32"/>
        </w:rPr>
        <w:t>市级高技能人才专项公共实训基地可直接与市</w:t>
      </w:r>
      <w:proofErr w:type="gramStart"/>
      <w:r>
        <w:rPr>
          <w:rFonts w:ascii="仿宋_GB2312" w:eastAsia="仿宋_GB2312" w:hAnsi="Times New Roman" w:cs="Times New Roman" w:hint="eastAsia"/>
          <w:color w:val="000000"/>
          <w:kern w:val="0"/>
          <w:sz w:val="32"/>
          <w:szCs w:val="32"/>
        </w:rPr>
        <w:t>人社局</w:t>
      </w:r>
      <w:proofErr w:type="gramEnd"/>
      <w:r>
        <w:rPr>
          <w:rFonts w:ascii="仿宋_GB2312" w:eastAsia="仿宋_GB2312" w:hAnsi="Times New Roman" w:cs="Times New Roman" w:hint="eastAsia"/>
          <w:color w:val="000000"/>
          <w:kern w:val="0"/>
          <w:sz w:val="32"/>
          <w:szCs w:val="32"/>
        </w:rPr>
        <w:t>签订免费技能培训协议，按规定获得政府职业培训相关补贴和经费支持。</w:t>
      </w:r>
    </w:p>
    <w:p w:rsidR="00132BCB" w:rsidRDefault="00747260">
      <w:pPr>
        <w:pStyle w:val="a3"/>
        <w:spacing w:line="580" w:lineRule="exact"/>
        <w:ind w:firstLineChars="200" w:firstLine="640"/>
        <w:rPr>
          <w:rFonts w:ascii="楷体_GB2312" w:eastAsia="楷体_GB2312" w:hAnsi="Times New Roman" w:cs="Times New Roman"/>
          <w:color w:val="000000"/>
          <w:kern w:val="0"/>
          <w:sz w:val="32"/>
          <w:szCs w:val="32"/>
        </w:rPr>
      </w:pPr>
      <w:r>
        <w:rPr>
          <w:rFonts w:ascii="楷体_GB2312" w:eastAsia="楷体_GB2312" w:hAnsi="Times New Roman" w:cs="Times New Roman" w:hint="eastAsia"/>
          <w:bCs/>
          <w:color w:val="000000"/>
          <w:kern w:val="0"/>
          <w:sz w:val="32"/>
          <w:szCs w:val="32"/>
        </w:rPr>
        <w:t>（三）退出机制</w:t>
      </w:r>
    </w:p>
    <w:p w:rsidR="00132BCB" w:rsidRDefault="00747260">
      <w:pPr>
        <w:shd w:val="clear" w:color="auto" w:fill="FFFFFF"/>
        <w:spacing w:line="58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市级高技能人才专项公共实训基地出现以下情形之一的，将予以撤销处理，由市</w:t>
      </w:r>
      <w:proofErr w:type="gramStart"/>
      <w:r>
        <w:rPr>
          <w:rFonts w:ascii="仿宋_GB2312" w:eastAsia="仿宋_GB2312" w:hAnsi="Times New Roman" w:hint="eastAsia"/>
          <w:color w:val="000000"/>
          <w:kern w:val="0"/>
          <w:sz w:val="32"/>
          <w:szCs w:val="32"/>
        </w:rPr>
        <w:t>人社局</w:t>
      </w:r>
      <w:proofErr w:type="gramEnd"/>
      <w:r>
        <w:rPr>
          <w:rFonts w:ascii="仿宋_GB2312" w:eastAsia="仿宋_GB2312" w:hAnsi="Times New Roman" w:hint="eastAsia"/>
          <w:color w:val="000000"/>
          <w:kern w:val="0"/>
          <w:sz w:val="32"/>
          <w:szCs w:val="32"/>
        </w:rPr>
        <w:t>发出书面处理通知，并向社会公告。</w:t>
      </w:r>
    </w:p>
    <w:p w:rsidR="00132BCB" w:rsidRDefault="00747260">
      <w:pPr>
        <w:shd w:val="clear" w:color="auto" w:fill="FFFFFF"/>
        <w:spacing w:line="580" w:lineRule="exact"/>
        <w:ind w:firstLine="640"/>
        <w:rPr>
          <w:rFonts w:ascii="仿宋_GB2312" w:eastAsia="仿宋_GB2312" w:hAnsi="Times New Roman"/>
          <w:color w:val="000000"/>
          <w:kern w:val="0"/>
          <w:sz w:val="32"/>
          <w:szCs w:val="32"/>
        </w:rPr>
      </w:pPr>
      <w:r>
        <w:rPr>
          <w:rFonts w:ascii="Times New Roman" w:eastAsia="仿宋_GB2312" w:hAnsi="Times New Roman"/>
          <w:spacing w:val="-4"/>
          <w:kern w:val="0"/>
          <w:sz w:val="32"/>
          <w:szCs w:val="32"/>
        </w:rPr>
        <w:t>1</w:t>
      </w:r>
      <w:r>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违反国家法律法规和相关政策的；</w:t>
      </w:r>
    </w:p>
    <w:p w:rsidR="00132BCB" w:rsidRDefault="00747260">
      <w:pPr>
        <w:shd w:val="clear" w:color="auto" w:fill="FFFFFF"/>
        <w:spacing w:line="58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hint="eastAsia"/>
          <w:spacing w:val="-4"/>
          <w:kern w:val="0"/>
          <w:sz w:val="32"/>
          <w:szCs w:val="32"/>
        </w:rPr>
        <w:t>．年度绩效考核或履约评估连续两年不合格的；</w:t>
      </w:r>
    </w:p>
    <w:p w:rsidR="00132BCB" w:rsidRDefault="00747260">
      <w:pPr>
        <w:shd w:val="clear" w:color="auto" w:fill="FFFFFF"/>
        <w:spacing w:line="580" w:lineRule="exact"/>
        <w:ind w:firstLine="640"/>
        <w:rPr>
          <w:rFonts w:ascii="仿宋_GB2312" w:eastAsia="仿宋_GB2312" w:hAnsi="Times New Roman"/>
          <w:color w:val="000000"/>
          <w:kern w:val="0"/>
          <w:sz w:val="32"/>
          <w:szCs w:val="32"/>
        </w:rPr>
      </w:pPr>
      <w:r>
        <w:rPr>
          <w:rFonts w:ascii="Times New Roman" w:eastAsia="仿宋_GB2312" w:hAnsi="Times New Roman"/>
          <w:spacing w:val="-4"/>
          <w:kern w:val="0"/>
          <w:sz w:val="32"/>
          <w:szCs w:val="32"/>
        </w:rPr>
        <w:t>3</w:t>
      </w:r>
      <w:r>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存在其他严重影响政府公共服务声誉的问题。</w:t>
      </w:r>
    </w:p>
    <w:p w:rsidR="00132BCB" w:rsidRDefault="00747260">
      <w:pPr>
        <w:shd w:val="clear" w:color="auto" w:fill="FFFFFF"/>
        <w:spacing w:line="580" w:lineRule="exact"/>
        <w:ind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五、有关要求</w:t>
      </w: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bCs/>
          <w:color w:val="000000"/>
          <w:kern w:val="0"/>
          <w:sz w:val="32"/>
          <w:szCs w:val="32"/>
        </w:rPr>
        <w:t>（一）</w:t>
      </w:r>
      <w:r>
        <w:rPr>
          <w:rFonts w:ascii="仿宋_GB2312" w:eastAsia="仿宋_GB2312" w:hAnsi="Times New Roman" w:hint="eastAsia"/>
          <w:color w:val="000000"/>
          <w:kern w:val="0"/>
          <w:sz w:val="32"/>
          <w:szCs w:val="32"/>
        </w:rPr>
        <w:t>各镇、区和相关单位要高度重视高技能人才专项公共实训基地的建设工作，积极宣传发动，认真组织申报，形成全社会尊重、关心高技能人才建设的良好氛围。</w:t>
      </w: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bCs/>
          <w:color w:val="000000"/>
          <w:kern w:val="0"/>
          <w:sz w:val="32"/>
          <w:szCs w:val="32"/>
        </w:rPr>
        <w:t>（二）</w:t>
      </w:r>
      <w:r>
        <w:rPr>
          <w:rFonts w:ascii="仿宋_GB2312" w:eastAsia="仿宋_GB2312" w:hAnsi="Times New Roman" w:hint="eastAsia"/>
          <w:color w:val="000000"/>
          <w:kern w:val="0"/>
          <w:sz w:val="32"/>
          <w:szCs w:val="32"/>
        </w:rPr>
        <w:t>今年申报截止时间为</w:t>
      </w:r>
      <w:r>
        <w:rPr>
          <w:rFonts w:ascii="Times New Roman" w:eastAsia="仿宋_GB2312" w:hAnsi="Times New Roman"/>
          <w:spacing w:val="-4"/>
          <w:kern w:val="0"/>
          <w:sz w:val="32"/>
          <w:szCs w:val="32"/>
        </w:rPr>
        <w:t>20</w:t>
      </w:r>
      <w:r>
        <w:rPr>
          <w:rFonts w:ascii="Times New Roman" w:eastAsia="仿宋_GB2312" w:hAnsi="Times New Roman" w:hint="eastAsia"/>
          <w:spacing w:val="-4"/>
          <w:kern w:val="0"/>
          <w:sz w:val="32"/>
          <w:szCs w:val="32"/>
        </w:rPr>
        <w:t>2</w:t>
      </w:r>
      <w:r>
        <w:rPr>
          <w:rFonts w:ascii="Times New Roman" w:eastAsia="仿宋_GB2312" w:hAnsi="Times New Roman"/>
          <w:spacing w:val="-4"/>
          <w:kern w:val="0"/>
          <w:sz w:val="32"/>
          <w:szCs w:val="32"/>
        </w:rPr>
        <w:t>1</w:t>
      </w:r>
      <w:r>
        <w:rPr>
          <w:rFonts w:ascii="Times New Roman" w:eastAsia="仿宋_GB2312" w:hAnsi="Times New Roman" w:hint="eastAsia"/>
          <w:spacing w:val="-4"/>
          <w:kern w:val="0"/>
          <w:sz w:val="32"/>
          <w:szCs w:val="32"/>
        </w:rPr>
        <w:t>年</w:t>
      </w:r>
      <w:r>
        <w:rPr>
          <w:rFonts w:ascii="Times New Roman" w:eastAsia="仿宋_GB2312" w:hAnsi="Times New Roman" w:hint="eastAsia"/>
          <w:spacing w:val="-4"/>
          <w:kern w:val="0"/>
          <w:sz w:val="32"/>
          <w:szCs w:val="32"/>
        </w:rPr>
        <w:t>7</w:t>
      </w:r>
      <w:r>
        <w:rPr>
          <w:rFonts w:ascii="Times New Roman" w:eastAsia="仿宋_GB2312" w:hAnsi="Times New Roman" w:hint="eastAsia"/>
          <w:spacing w:val="-4"/>
          <w:kern w:val="0"/>
          <w:sz w:val="32"/>
          <w:szCs w:val="32"/>
        </w:rPr>
        <w:t>月</w:t>
      </w:r>
      <w:r>
        <w:rPr>
          <w:rFonts w:ascii="Times New Roman" w:eastAsia="仿宋_GB2312" w:hAnsi="Times New Roman" w:hint="eastAsia"/>
          <w:spacing w:val="-4"/>
          <w:kern w:val="0"/>
          <w:sz w:val="32"/>
          <w:szCs w:val="32"/>
        </w:rPr>
        <w:t>30</w:t>
      </w:r>
      <w:r>
        <w:rPr>
          <w:rFonts w:ascii="仿宋_GB2312" w:eastAsia="仿宋_GB2312" w:hAnsi="Times New Roman" w:hint="eastAsia"/>
          <w:color w:val="000000"/>
          <w:kern w:val="0"/>
          <w:sz w:val="32"/>
          <w:szCs w:val="32"/>
        </w:rPr>
        <w:t>日，请各申报单位按时将申报材料报送至市</w:t>
      </w:r>
      <w:proofErr w:type="gramStart"/>
      <w:r>
        <w:rPr>
          <w:rFonts w:ascii="仿宋_GB2312" w:eastAsia="仿宋_GB2312" w:hAnsi="Times New Roman" w:hint="eastAsia"/>
          <w:color w:val="000000"/>
          <w:kern w:val="0"/>
          <w:sz w:val="32"/>
          <w:szCs w:val="32"/>
        </w:rPr>
        <w:t>人社局</w:t>
      </w:r>
      <w:proofErr w:type="gramEnd"/>
      <w:r>
        <w:rPr>
          <w:rFonts w:ascii="仿宋_GB2312" w:eastAsia="仿宋_GB2312" w:hAnsi="Times New Roman" w:hint="eastAsia"/>
          <w:color w:val="000000"/>
          <w:kern w:val="0"/>
          <w:sz w:val="32"/>
          <w:szCs w:val="32"/>
        </w:rPr>
        <w:t>人才与职业技术管理科，逾期</w:t>
      </w:r>
      <w:r>
        <w:rPr>
          <w:rFonts w:ascii="仿宋_GB2312" w:eastAsia="仿宋_GB2312" w:hAnsi="Times New Roman" w:hint="eastAsia"/>
          <w:color w:val="000000"/>
          <w:kern w:val="0"/>
          <w:sz w:val="32"/>
          <w:szCs w:val="32"/>
        </w:rPr>
        <w:lastRenderedPageBreak/>
        <w:t xml:space="preserve">申报无效。　</w:t>
      </w: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联系人：顾雪锋；联系电话：53576718；电子邮箱：tczjkb@163.com</w:t>
      </w:r>
    </w:p>
    <w:p w:rsidR="00132BCB" w:rsidRDefault="00132BCB">
      <w:pPr>
        <w:shd w:val="clear" w:color="auto" w:fill="FFFFFF"/>
        <w:spacing w:line="580" w:lineRule="exact"/>
        <w:ind w:firstLine="643"/>
        <w:rPr>
          <w:rFonts w:ascii="仿宋_GB2312" w:eastAsia="仿宋_GB2312" w:hAnsi="Times New Roman"/>
          <w:color w:val="000000"/>
          <w:kern w:val="0"/>
          <w:sz w:val="32"/>
          <w:szCs w:val="32"/>
        </w:rPr>
      </w:pP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附件：太仓市高技能人才专项公共实训基地项目申报表</w:t>
      </w:r>
    </w:p>
    <w:p w:rsidR="00132BCB" w:rsidRDefault="00132BCB">
      <w:pPr>
        <w:shd w:val="clear" w:color="auto" w:fill="FFFFFF"/>
        <w:spacing w:line="580" w:lineRule="exact"/>
        <w:ind w:firstLine="643"/>
        <w:rPr>
          <w:rFonts w:ascii="仿宋_GB2312" w:eastAsia="仿宋_GB2312" w:hAnsi="Times New Roman"/>
          <w:color w:val="000000"/>
          <w:kern w:val="0"/>
          <w:sz w:val="32"/>
          <w:szCs w:val="32"/>
        </w:rPr>
      </w:pPr>
    </w:p>
    <w:p w:rsidR="00132BCB" w:rsidRDefault="00132BCB">
      <w:pPr>
        <w:shd w:val="clear" w:color="auto" w:fill="FFFFFF"/>
        <w:spacing w:line="580" w:lineRule="exact"/>
        <w:ind w:firstLine="643"/>
        <w:rPr>
          <w:rFonts w:ascii="仿宋_GB2312" w:eastAsia="仿宋_GB2312" w:hAnsi="Times New Roman"/>
          <w:color w:val="000000"/>
          <w:kern w:val="0"/>
          <w:sz w:val="32"/>
          <w:szCs w:val="32"/>
        </w:rPr>
      </w:pPr>
    </w:p>
    <w:p w:rsidR="00132BCB" w:rsidRDefault="00132BCB">
      <w:pPr>
        <w:shd w:val="clear" w:color="auto" w:fill="FFFFFF"/>
        <w:spacing w:line="580" w:lineRule="exact"/>
        <w:ind w:firstLine="643"/>
        <w:rPr>
          <w:rFonts w:ascii="仿宋_GB2312" w:eastAsia="仿宋_GB2312" w:hAnsi="Times New Roman"/>
          <w:color w:val="000000"/>
          <w:kern w:val="0"/>
          <w:sz w:val="32"/>
          <w:szCs w:val="32"/>
        </w:rPr>
      </w:pP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 xml:space="preserve">                   太仓市人力资源和社会保障局</w:t>
      </w:r>
    </w:p>
    <w:p w:rsidR="00132BCB" w:rsidRDefault="00747260">
      <w:pPr>
        <w:shd w:val="clear" w:color="auto" w:fill="FFFFFF"/>
        <w:spacing w:line="580" w:lineRule="exact"/>
        <w:ind w:firstLine="643"/>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 xml:space="preserve">                            202</w:t>
      </w:r>
      <w:r>
        <w:rPr>
          <w:rFonts w:ascii="仿宋_GB2312" w:eastAsia="仿宋_GB2312" w:hAnsi="Times New Roman"/>
          <w:color w:val="000000"/>
          <w:kern w:val="0"/>
          <w:sz w:val="32"/>
          <w:szCs w:val="32"/>
        </w:rPr>
        <w:t>1</w:t>
      </w:r>
      <w:r>
        <w:rPr>
          <w:rFonts w:ascii="仿宋_GB2312" w:eastAsia="仿宋_GB2312" w:hAnsi="Times New Roman" w:hint="eastAsia"/>
          <w:color w:val="000000"/>
          <w:kern w:val="0"/>
          <w:sz w:val="32"/>
          <w:szCs w:val="32"/>
        </w:rPr>
        <w:t>年6月 日</w:t>
      </w:r>
    </w:p>
    <w:p w:rsidR="00132BCB" w:rsidRDefault="00132BCB">
      <w:pPr>
        <w:shd w:val="clear" w:color="auto" w:fill="FFFFFF"/>
        <w:spacing w:line="580" w:lineRule="exact"/>
        <w:ind w:firstLine="643"/>
        <w:rPr>
          <w:rFonts w:ascii="黑体" w:eastAsia="黑体" w:hAnsi="黑体"/>
          <w:sz w:val="30"/>
          <w:szCs w:val="30"/>
        </w:rPr>
      </w:pPr>
    </w:p>
    <w:p w:rsidR="00132BCB" w:rsidRDefault="00747260">
      <w:pPr>
        <w:widowControl/>
        <w:jc w:val="left"/>
        <w:rPr>
          <w:rFonts w:ascii="黑体" w:eastAsia="黑体" w:hAnsi="黑体"/>
          <w:sz w:val="30"/>
          <w:szCs w:val="30"/>
        </w:rPr>
      </w:pPr>
      <w:r>
        <w:rPr>
          <w:rFonts w:ascii="黑体" w:eastAsia="黑体" w:hAnsi="黑体"/>
          <w:sz w:val="30"/>
          <w:szCs w:val="30"/>
        </w:rPr>
        <w:br w:type="page"/>
      </w:r>
    </w:p>
    <w:p w:rsidR="00132BCB" w:rsidRDefault="00747260">
      <w:pPr>
        <w:rPr>
          <w:rFonts w:ascii="黑体" w:eastAsia="黑体" w:hAnsi="黑体"/>
          <w:sz w:val="30"/>
          <w:szCs w:val="30"/>
        </w:rPr>
      </w:pPr>
      <w:r>
        <w:rPr>
          <w:rFonts w:ascii="黑体" w:eastAsia="黑体" w:hAnsi="黑体" w:hint="eastAsia"/>
          <w:sz w:val="30"/>
          <w:szCs w:val="30"/>
        </w:rPr>
        <w:lastRenderedPageBreak/>
        <w:t>附件：</w:t>
      </w:r>
    </w:p>
    <w:p w:rsidR="00132BCB" w:rsidRDefault="00132BCB">
      <w:pPr>
        <w:rPr>
          <w:rFonts w:ascii="黑体" w:eastAsia="黑体" w:hAnsi="黑体"/>
          <w:sz w:val="30"/>
          <w:szCs w:val="30"/>
        </w:rPr>
      </w:pPr>
    </w:p>
    <w:p w:rsidR="00132BCB" w:rsidRDefault="00747260">
      <w:pPr>
        <w:pStyle w:val="a9"/>
        <w:snapToGrid w:val="0"/>
        <w:spacing w:line="432" w:lineRule="auto"/>
        <w:jc w:val="center"/>
        <w:rPr>
          <w:rFonts w:cs="宋体"/>
          <w:color w:val="000000"/>
          <w:sz w:val="48"/>
          <w:szCs w:val="18"/>
        </w:rPr>
      </w:pPr>
      <w:r>
        <w:rPr>
          <w:rFonts w:ascii="方正小标宋简体" w:eastAsia="方正小标宋简体" w:hAnsi="方正小标宋简体" w:cs="方正小标宋简体" w:hint="eastAsia"/>
          <w:bCs/>
          <w:color w:val="000000"/>
          <w:sz w:val="48"/>
          <w:szCs w:val="44"/>
        </w:rPr>
        <w:t>太仓市高技能人才专项公共实训基地</w:t>
      </w:r>
    </w:p>
    <w:p w:rsidR="00132BCB" w:rsidRDefault="00747260">
      <w:pPr>
        <w:pStyle w:val="a9"/>
        <w:snapToGrid w:val="0"/>
        <w:spacing w:line="432" w:lineRule="auto"/>
        <w:jc w:val="center"/>
        <w:rPr>
          <w:color w:val="000000"/>
          <w:sz w:val="32"/>
          <w:szCs w:val="32"/>
        </w:rPr>
      </w:pPr>
      <w:r>
        <w:rPr>
          <w:rFonts w:ascii="方正小标宋简体" w:eastAsia="方正小标宋简体" w:hAnsi="方正小标宋简体" w:cs="方正小标宋简体" w:hint="eastAsia"/>
          <w:bCs/>
          <w:color w:val="000000"/>
          <w:sz w:val="48"/>
          <w:szCs w:val="32"/>
        </w:rPr>
        <w:t>项 目 申 报 表</w:t>
      </w:r>
    </w:p>
    <w:p w:rsidR="00132BCB" w:rsidRDefault="00132BCB">
      <w:pPr>
        <w:pStyle w:val="a9"/>
        <w:snapToGrid w:val="0"/>
        <w:spacing w:line="432" w:lineRule="auto"/>
        <w:rPr>
          <w:color w:val="000000"/>
          <w:sz w:val="32"/>
          <w:szCs w:val="32"/>
        </w:rPr>
      </w:pPr>
    </w:p>
    <w:p w:rsidR="00132BCB" w:rsidRDefault="00747260">
      <w:pPr>
        <w:pStyle w:val="a9"/>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申报单位名称：</w:t>
      </w:r>
      <w:r>
        <w:rPr>
          <w:rFonts w:ascii="仿宋_GB2312" w:eastAsia="仿宋_GB2312"/>
          <w:color w:val="000000"/>
          <w:sz w:val="36"/>
          <w:szCs w:val="32"/>
          <w:u w:val="single"/>
        </w:rPr>
        <w:t>          </w:t>
      </w:r>
      <w:r>
        <w:rPr>
          <w:rFonts w:ascii="仿宋_GB2312" w:eastAsia="仿宋_GB2312" w:hint="eastAsia"/>
          <w:color w:val="000000"/>
          <w:sz w:val="36"/>
          <w:szCs w:val="32"/>
          <w:u w:val="single"/>
        </w:rPr>
        <w:t>（盖章）</w:t>
      </w:r>
    </w:p>
    <w:p w:rsidR="00132BCB" w:rsidRDefault="00747260">
      <w:pPr>
        <w:pStyle w:val="a9"/>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申报公共实训基地名称：</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p>
    <w:p w:rsidR="00132BCB" w:rsidRDefault="00747260">
      <w:pPr>
        <w:pStyle w:val="a9"/>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申报单位负责人：</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p>
    <w:p w:rsidR="00132BCB" w:rsidRDefault="00747260">
      <w:pPr>
        <w:pStyle w:val="a9"/>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项目负责人：</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u w:val="single"/>
        </w:rPr>
        <w:t xml:space="preserve">   </w:t>
      </w:r>
    </w:p>
    <w:p w:rsidR="00132BCB" w:rsidRDefault="00747260">
      <w:pPr>
        <w:pStyle w:val="a9"/>
        <w:snapToGrid w:val="0"/>
        <w:spacing w:line="432" w:lineRule="auto"/>
        <w:ind w:firstLineChars="200" w:firstLine="720"/>
        <w:rPr>
          <w:rFonts w:ascii="仿宋_GB2312" w:eastAsia="仿宋_GB2312"/>
          <w:color w:val="000000"/>
          <w:sz w:val="36"/>
          <w:szCs w:val="32"/>
        </w:rPr>
      </w:pPr>
      <w:r>
        <w:rPr>
          <w:rFonts w:ascii="仿宋_GB2312" w:eastAsia="仿宋_GB2312" w:hint="eastAsia"/>
          <w:color w:val="000000"/>
          <w:sz w:val="36"/>
          <w:szCs w:val="32"/>
        </w:rPr>
        <w:t>申报日期：</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年</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月</w:t>
      </w:r>
      <w:r>
        <w:rPr>
          <w:rFonts w:ascii="仿宋_GB2312" w:eastAsia="仿宋_GB2312"/>
          <w:color w:val="000000"/>
          <w:sz w:val="36"/>
          <w:szCs w:val="32"/>
          <w:u w:val="single"/>
        </w:rPr>
        <w:t> </w:t>
      </w:r>
      <w:r>
        <w:rPr>
          <w:rFonts w:ascii="仿宋_GB2312" w:eastAsia="仿宋_GB2312" w:hint="eastAsia"/>
          <w:color w:val="000000"/>
          <w:sz w:val="36"/>
          <w:szCs w:val="32"/>
          <w:u w:val="single"/>
        </w:rPr>
        <w:t xml:space="preserve"> </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日</w:t>
      </w:r>
    </w:p>
    <w:p w:rsidR="00F27B5D" w:rsidRDefault="00F27B5D">
      <w:pPr>
        <w:pStyle w:val="a9"/>
        <w:snapToGrid w:val="0"/>
        <w:spacing w:line="432" w:lineRule="auto"/>
        <w:ind w:firstLineChars="200" w:firstLine="720"/>
        <w:rPr>
          <w:rFonts w:ascii="仿宋_GB2312" w:eastAsia="仿宋_GB2312"/>
          <w:color w:val="000000"/>
          <w:sz w:val="36"/>
          <w:szCs w:val="18"/>
        </w:rPr>
      </w:pPr>
    </w:p>
    <w:p w:rsidR="00132BCB" w:rsidRDefault="00747260">
      <w:pPr>
        <w:pStyle w:val="a9"/>
        <w:snapToGrid w:val="0"/>
        <w:spacing w:line="432" w:lineRule="auto"/>
        <w:jc w:val="center"/>
        <w:rPr>
          <w:rFonts w:cs="宋体"/>
          <w:b/>
          <w:color w:val="000000"/>
          <w:sz w:val="36"/>
          <w:szCs w:val="32"/>
        </w:rPr>
      </w:pPr>
      <w:r>
        <w:rPr>
          <w:rFonts w:cs="宋体" w:hint="eastAsia"/>
          <w:b/>
          <w:color w:val="000000"/>
          <w:sz w:val="36"/>
          <w:szCs w:val="32"/>
        </w:rPr>
        <w:t>太仓市人力资源和社会保障局制</w:t>
      </w:r>
    </w:p>
    <w:p w:rsidR="00F27B5D" w:rsidRPr="00F27B5D" w:rsidRDefault="00F27B5D">
      <w:pPr>
        <w:pStyle w:val="a9"/>
        <w:snapToGrid w:val="0"/>
        <w:spacing w:line="432" w:lineRule="auto"/>
        <w:jc w:val="center"/>
        <w:rPr>
          <w:rFonts w:cs="宋体"/>
          <w:b/>
          <w:color w:val="000000"/>
          <w:sz w:val="36"/>
          <w:szCs w:val="32"/>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74"/>
        <w:gridCol w:w="183"/>
        <w:gridCol w:w="1556"/>
        <w:gridCol w:w="254"/>
        <w:gridCol w:w="980"/>
        <w:gridCol w:w="1855"/>
        <w:gridCol w:w="26"/>
        <w:gridCol w:w="1392"/>
        <w:gridCol w:w="1418"/>
      </w:tblGrid>
      <w:tr w:rsidR="00132BCB">
        <w:trPr>
          <w:trHeight w:val="627"/>
          <w:jc w:val="center"/>
        </w:trPr>
        <w:tc>
          <w:tcPr>
            <w:tcW w:w="9156" w:type="dxa"/>
            <w:gridSpan w:val="10"/>
            <w:vAlign w:val="center"/>
          </w:tcPr>
          <w:p w:rsidR="00132BCB" w:rsidRDefault="00747260">
            <w:pPr>
              <w:pStyle w:val="a9"/>
              <w:snapToGrid w:val="0"/>
              <w:jc w:val="center"/>
              <w:rPr>
                <w:rFonts w:ascii="楷体_GB2312" w:eastAsia="楷体_GB2312"/>
                <w:b/>
                <w:color w:val="000000"/>
                <w:sz w:val="32"/>
                <w:szCs w:val="32"/>
              </w:rPr>
            </w:pPr>
            <w:r>
              <w:rPr>
                <w:rFonts w:ascii="楷体_GB2312" w:eastAsia="楷体_GB2312" w:hint="eastAsia"/>
                <w:b/>
                <w:color w:val="000000"/>
                <w:sz w:val="32"/>
                <w:szCs w:val="32"/>
              </w:rPr>
              <w:t>申报单位基本情况</w:t>
            </w:r>
          </w:p>
        </w:tc>
      </w:tr>
      <w:tr w:rsidR="00132BCB">
        <w:trPr>
          <w:trHeight w:val="781"/>
          <w:jc w:val="center"/>
        </w:trPr>
        <w:tc>
          <w:tcPr>
            <w:tcW w:w="1675" w:type="dxa"/>
            <w:gridSpan w:val="3"/>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单位名称</w:t>
            </w:r>
          </w:p>
        </w:tc>
        <w:tc>
          <w:tcPr>
            <w:tcW w:w="1556" w:type="dxa"/>
            <w:vAlign w:val="center"/>
          </w:tcPr>
          <w:p w:rsidR="00132BCB" w:rsidRDefault="00132BCB">
            <w:pPr>
              <w:pStyle w:val="a9"/>
              <w:snapToGrid w:val="0"/>
              <w:jc w:val="center"/>
              <w:rPr>
                <w:rFonts w:ascii="楷体_GB2312" w:eastAsia="楷体_GB2312"/>
                <w:color w:val="000000"/>
                <w:sz w:val="28"/>
                <w:szCs w:val="28"/>
              </w:rPr>
            </w:pPr>
          </w:p>
        </w:tc>
        <w:tc>
          <w:tcPr>
            <w:tcW w:w="1234" w:type="dxa"/>
            <w:gridSpan w:val="2"/>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性质</w:t>
            </w:r>
          </w:p>
        </w:tc>
        <w:tc>
          <w:tcPr>
            <w:tcW w:w="1881" w:type="dxa"/>
            <w:gridSpan w:val="2"/>
            <w:vAlign w:val="center"/>
          </w:tcPr>
          <w:p w:rsidR="00132BCB" w:rsidRDefault="00132BCB">
            <w:pPr>
              <w:pStyle w:val="a9"/>
              <w:snapToGrid w:val="0"/>
              <w:jc w:val="center"/>
              <w:rPr>
                <w:rFonts w:ascii="楷体_GB2312" w:eastAsia="楷体_GB2312"/>
                <w:color w:val="000000"/>
                <w:sz w:val="28"/>
                <w:szCs w:val="28"/>
              </w:rPr>
            </w:pPr>
          </w:p>
        </w:tc>
        <w:tc>
          <w:tcPr>
            <w:tcW w:w="1392" w:type="dxa"/>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法人代表</w:t>
            </w:r>
          </w:p>
        </w:tc>
        <w:tc>
          <w:tcPr>
            <w:tcW w:w="1418" w:type="dxa"/>
            <w:vAlign w:val="center"/>
          </w:tcPr>
          <w:p w:rsidR="00132BCB" w:rsidRDefault="00132BCB">
            <w:pPr>
              <w:pStyle w:val="a9"/>
              <w:snapToGrid w:val="0"/>
              <w:jc w:val="center"/>
              <w:rPr>
                <w:rFonts w:ascii="楷体_GB2312" w:eastAsia="楷体_GB2312"/>
                <w:color w:val="000000"/>
                <w:sz w:val="28"/>
                <w:szCs w:val="28"/>
              </w:rPr>
            </w:pPr>
          </w:p>
        </w:tc>
      </w:tr>
      <w:tr w:rsidR="00132BCB">
        <w:trPr>
          <w:trHeight w:hRule="exact" w:val="726"/>
          <w:jc w:val="center"/>
        </w:trPr>
        <w:tc>
          <w:tcPr>
            <w:tcW w:w="1675" w:type="dxa"/>
            <w:gridSpan w:val="3"/>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单位地址</w:t>
            </w:r>
          </w:p>
        </w:tc>
        <w:tc>
          <w:tcPr>
            <w:tcW w:w="4671" w:type="dxa"/>
            <w:gridSpan w:val="5"/>
            <w:vAlign w:val="center"/>
          </w:tcPr>
          <w:p w:rsidR="00132BCB" w:rsidRDefault="00132BCB">
            <w:pPr>
              <w:pStyle w:val="a9"/>
              <w:snapToGrid w:val="0"/>
              <w:jc w:val="center"/>
              <w:rPr>
                <w:rFonts w:ascii="楷体_GB2312" w:eastAsia="楷体_GB2312" w:cs="宋体"/>
                <w:color w:val="000000"/>
                <w:sz w:val="28"/>
                <w:szCs w:val="28"/>
              </w:rPr>
            </w:pPr>
          </w:p>
        </w:tc>
        <w:tc>
          <w:tcPr>
            <w:tcW w:w="1392" w:type="dxa"/>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占地面积</w:t>
            </w:r>
          </w:p>
        </w:tc>
        <w:tc>
          <w:tcPr>
            <w:tcW w:w="1418" w:type="dxa"/>
            <w:vAlign w:val="center"/>
          </w:tcPr>
          <w:p w:rsidR="00132BCB" w:rsidRDefault="00132BCB">
            <w:pPr>
              <w:pStyle w:val="a9"/>
              <w:snapToGrid w:val="0"/>
              <w:jc w:val="center"/>
              <w:rPr>
                <w:rFonts w:ascii="楷体_GB2312" w:eastAsia="楷体_GB2312"/>
                <w:color w:val="000000"/>
                <w:sz w:val="28"/>
                <w:szCs w:val="28"/>
              </w:rPr>
            </w:pPr>
          </w:p>
        </w:tc>
      </w:tr>
      <w:tr w:rsidR="00132BCB">
        <w:trPr>
          <w:trHeight w:hRule="exact" w:val="844"/>
          <w:jc w:val="center"/>
        </w:trPr>
        <w:tc>
          <w:tcPr>
            <w:tcW w:w="1675" w:type="dxa"/>
            <w:gridSpan w:val="3"/>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教职工总数</w:t>
            </w:r>
          </w:p>
        </w:tc>
        <w:tc>
          <w:tcPr>
            <w:tcW w:w="1556" w:type="dxa"/>
            <w:vAlign w:val="center"/>
          </w:tcPr>
          <w:p w:rsidR="00132BCB" w:rsidRDefault="00132BCB">
            <w:pPr>
              <w:pStyle w:val="a9"/>
              <w:snapToGrid w:val="0"/>
              <w:jc w:val="center"/>
              <w:rPr>
                <w:rFonts w:ascii="楷体_GB2312" w:eastAsia="楷体_GB2312"/>
                <w:color w:val="000000"/>
                <w:sz w:val="28"/>
                <w:szCs w:val="28"/>
              </w:rPr>
            </w:pPr>
          </w:p>
        </w:tc>
        <w:tc>
          <w:tcPr>
            <w:tcW w:w="1234" w:type="dxa"/>
            <w:gridSpan w:val="2"/>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专业教师数</w:t>
            </w:r>
          </w:p>
        </w:tc>
        <w:tc>
          <w:tcPr>
            <w:tcW w:w="1881" w:type="dxa"/>
            <w:gridSpan w:val="2"/>
            <w:vAlign w:val="center"/>
          </w:tcPr>
          <w:p w:rsidR="00132BCB" w:rsidRDefault="00132BCB">
            <w:pPr>
              <w:pStyle w:val="a9"/>
              <w:snapToGrid w:val="0"/>
              <w:jc w:val="center"/>
              <w:rPr>
                <w:rFonts w:ascii="楷体_GB2312" w:eastAsia="楷体_GB2312"/>
                <w:color w:val="000000"/>
                <w:sz w:val="28"/>
                <w:szCs w:val="28"/>
              </w:rPr>
            </w:pPr>
          </w:p>
        </w:tc>
        <w:tc>
          <w:tcPr>
            <w:tcW w:w="1392" w:type="dxa"/>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单位电话</w:t>
            </w:r>
          </w:p>
        </w:tc>
        <w:tc>
          <w:tcPr>
            <w:tcW w:w="1418" w:type="dxa"/>
            <w:vAlign w:val="center"/>
          </w:tcPr>
          <w:p w:rsidR="00132BCB" w:rsidRDefault="00132BCB">
            <w:pPr>
              <w:pStyle w:val="a9"/>
              <w:snapToGrid w:val="0"/>
              <w:jc w:val="center"/>
              <w:rPr>
                <w:rFonts w:ascii="楷体_GB2312" w:eastAsia="楷体_GB2312"/>
                <w:color w:val="000000"/>
                <w:sz w:val="28"/>
                <w:szCs w:val="28"/>
              </w:rPr>
            </w:pPr>
          </w:p>
        </w:tc>
      </w:tr>
      <w:tr w:rsidR="00132BCB">
        <w:trPr>
          <w:trHeight w:hRule="exact" w:val="720"/>
          <w:jc w:val="center"/>
        </w:trPr>
        <w:tc>
          <w:tcPr>
            <w:tcW w:w="1675" w:type="dxa"/>
            <w:gridSpan w:val="3"/>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项目负责人</w:t>
            </w:r>
          </w:p>
        </w:tc>
        <w:tc>
          <w:tcPr>
            <w:tcW w:w="1556" w:type="dxa"/>
            <w:vAlign w:val="center"/>
          </w:tcPr>
          <w:p w:rsidR="00132BCB" w:rsidRDefault="00132BCB">
            <w:pPr>
              <w:pStyle w:val="a9"/>
              <w:snapToGrid w:val="0"/>
              <w:jc w:val="center"/>
              <w:rPr>
                <w:rFonts w:ascii="楷体_GB2312" w:eastAsia="楷体_GB2312"/>
                <w:color w:val="000000"/>
                <w:sz w:val="28"/>
                <w:szCs w:val="28"/>
              </w:rPr>
            </w:pPr>
          </w:p>
        </w:tc>
        <w:tc>
          <w:tcPr>
            <w:tcW w:w="1234" w:type="dxa"/>
            <w:gridSpan w:val="2"/>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手机号码</w:t>
            </w:r>
          </w:p>
        </w:tc>
        <w:tc>
          <w:tcPr>
            <w:tcW w:w="1881" w:type="dxa"/>
            <w:gridSpan w:val="2"/>
            <w:vAlign w:val="center"/>
          </w:tcPr>
          <w:p w:rsidR="00132BCB" w:rsidRDefault="00132BCB">
            <w:pPr>
              <w:pStyle w:val="a9"/>
              <w:snapToGrid w:val="0"/>
              <w:jc w:val="center"/>
              <w:rPr>
                <w:rFonts w:ascii="楷体_GB2312" w:eastAsia="楷体_GB2312"/>
                <w:color w:val="000000"/>
                <w:sz w:val="28"/>
                <w:szCs w:val="28"/>
              </w:rPr>
            </w:pPr>
          </w:p>
        </w:tc>
        <w:tc>
          <w:tcPr>
            <w:tcW w:w="1392" w:type="dxa"/>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邮箱</w:t>
            </w:r>
          </w:p>
        </w:tc>
        <w:tc>
          <w:tcPr>
            <w:tcW w:w="1418" w:type="dxa"/>
            <w:vAlign w:val="center"/>
          </w:tcPr>
          <w:p w:rsidR="00132BCB" w:rsidRDefault="00132BCB">
            <w:pPr>
              <w:pStyle w:val="a9"/>
              <w:snapToGrid w:val="0"/>
              <w:jc w:val="both"/>
              <w:rPr>
                <w:rFonts w:ascii="楷体_GB2312" w:eastAsia="楷体_GB2312"/>
                <w:color w:val="000000"/>
                <w:sz w:val="28"/>
                <w:szCs w:val="28"/>
              </w:rPr>
            </w:pPr>
          </w:p>
        </w:tc>
      </w:tr>
      <w:tr w:rsidR="00132BCB">
        <w:trPr>
          <w:trHeight w:val="154"/>
          <w:jc w:val="center"/>
        </w:trPr>
        <w:tc>
          <w:tcPr>
            <w:tcW w:w="3231" w:type="dxa"/>
            <w:gridSpan w:val="4"/>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已开展过的培训鉴定的主要职业（工种）、项目</w:t>
            </w:r>
          </w:p>
        </w:tc>
        <w:tc>
          <w:tcPr>
            <w:tcW w:w="1234" w:type="dxa"/>
            <w:gridSpan w:val="2"/>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等级</w:t>
            </w:r>
          </w:p>
        </w:tc>
        <w:tc>
          <w:tcPr>
            <w:tcW w:w="4691" w:type="dxa"/>
            <w:gridSpan w:val="4"/>
            <w:vAlign w:val="center"/>
          </w:tcPr>
          <w:p w:rsidR="00132BCB" w:rsidRDefault="00747260">
            <w:pPr>
              <w:pStyle w:val="a9"/>
              <w:snapToGrid w:val="0"/>
              <w:jc w:val="center"/>
              <w:rPr>
                <w:rFonts w:ascii="楷体_GB2312" w:eastAsia="楷体_GB2312"/>
                <w:color w:val="000000"/>
                <w:sz w:val="28"/>
                <w:szCs w:val="28"/>
              </w:rPr>
            </w:pPr>
            <w:r>
              <w:rPr>
                <w:rFonts w:ascii="楷体_GB2312" w:eastAsia="楷体_GB2312" w:hint="eastAsia"/>
                <w:color w:val="000000"/>
                <w:sz w:val="28"/>
                <w:szCs w:val="28"/>
              </w:rPr>
              <w:t>培训的对象</w:t>
            </w:r>
          </w:p>
        </w:tc>
      </w:tr>
      <w:tr w:rsidR="00132BCB">
        <w:trPr>
          <w:trHeight w:hRule="exact" w:val="486"/>
          <w:jc w:val="center"/>
        </w:trPr>
        <w:tc>
          <w:tcPr>
            <w:tcW w:w="3231" w:type="dxa"/>
            <w:gridSpan w:val="4"/>
            <w:vAlign w:val="center"/>
          </w:tcPr>
          <w:p w:rsidR="00132BCB" w:rsidRDefault="00132BCB">
            <w:pPr>
              <w:pStyle w:val="a9"/>
              <w:snapToGrid w:val="0"/>
              <w:spacing w:line="432" w:lineRule="auto"/>
              <w:rPr>
                <w:color w:val="000000"/>
                <w:sz w:val="28"/>
                <w:szCs w:val="28"/>
              </w:rPr>
            </w:pPr>
          </w:p>
        </w:tc>
        <w:tc>
          <w:tcPr>
            <w:tcW w:w="1234" w:type="dxa"/>
            <w:gridSpan w:val="2"/>
            <w:vAlign w:val="center"/>
          </w:tcPr>
          <w:p w:rsidR="00132BCB" w:rsidRDefault="00132BCB">
            <w:pPr>
              <w:pStyle w:val="a9"/>
              <w:snapToGrid w:val="0"/>
              <w:spacing w:line="432" w:lineRule="auto"/>
              <w:jc w:val="center"/>
              <w:rPr>
                <w:color w:val="000000"/>
                <w:sz w:val="28"/>
                <w:szCs w:val="28"/>
              </w:rPr>
            </w:pP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3231" w:type="dxa"/>
            <w:gridSpan w:val="4"/>
            <w:vAlign w:val="center"/>
          </w:tcPr>
          <w:p w:rsidR="00132BCB" w:rsidRDefault="00132BCB">
            <w:pPr>
              <w:pStyle w:val="a9"/>
              <w:snapToGrid w:val="0"/>
              <w:spacing w:line="432" w:lineRule="auto"/>
              <w:jc w:val="both"/>
              <w:rPr>
                <w:color w:val="000000"/>
                <w:sz w:val="28"/>
                <w:szCs w:val="28"/>
              </w:rPr>
            </w:pPr>
          </w:p>
        </w:tc>
        <w:tc>
          <w:tcPr>
            <w:tcW w:w="1234" w:type="dxa"/>
            <w:gridSpan w:val="2"/>
            <w:vAlign w:val="center"/>
          </w:tcPr>
          <w:p w:rsidR="00132BCB" w:rsidRDefault="00132BCB">
            <w:pPr>
              <w:pStyle w:val="a9"/>
              <w:snapToGrid w:val="0"/>
              <w:spacing w:line="432" w:lineRule="auto"/>
              <w:jc w:val="center"/>
              <w:rPr>
                <w:color w:val="000000"/>
                <w:sz w:val="28"/>
                <w:szCs w:val="28"/>
              </w:rPr>
            </w:pPr>
          </w:p>
          <w:p w:rsidR="00132BCB" w:rsidRDefault="00132BCB">
            <w:pPr>
              <w:pStyle w:val="a9"/>
              <w:snapToGrid w:val="0"/>
              <w:spacing w:line="432" w:lineRule="auto"/>
              <w:jc w:val="center"/>
              <w:rPr>
                <w:color w:val="000000"/>
                <w:sz w:val="28"/>
                <w:szCs w:val="28"/>
              </w:rPr>
            </w:pPr>
          </w:p>
          <w:p w:rsidR="00132BCB" w:rsidRDefault="00132BCB">
            <w:pPr>
              <w:pStyle w:val="a9"/>
              <w:snapToGrid w:val="0"/>
              <w:spacing w:line="432" w:lineRule="auto"/>
              <w:jc w:val="center"/>
              <w:rPr>
                <w:color w:val="000000"/>
                <w:sz w:val="28"/>
                <w:szCs w:val="28"/>
              </w:rPr>
            </w:pPr>
          </w:p>
          <w:p w:rsidR="00132BCB" w:rsidRDefault="00132BCB">
            <w:pPr>
              <w:pStyle w:val="a9"/>
              <w:snapToGrid w:val="0"/>
              <w:spacing w:line="432" w:lineRule="auto"/>
              <w:jc w:val="center"/>
              <w:rPr>
                <w:color w:val="000000"/>
                <w:sz w:val="28"/>
                <w:szCs w:val="28"/>
              </w:rPr>
            </w:pP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3231" w:type="dxa"/>
            <w:gridSpan w:val="4"/>
            <w:vAlign w:val="center"/>
          </w:tcPr>
          <w:p w:rsidR="00132BCB" w:rsidRDefault="00132BCB">
            <w:pPr>
              <w:pStyle w:val="a9"/>
              <w:snapToGrid w:val="0"/>
              <w:spacing w:line="432" w:lineRule="auto"/>
              <w:jc w:val="both"/>
              <w:rPr>
                <w:color w:val="000000"/>
                <w:sz w:val="28"/>
                <w:szCs w:val="28"/>
              </w:rPr>
            </w:pPr>
          </w:p>
        </w:tc>
        <w:tc>
          <w:tcPr>
            <w:tcW w:w="1234" w:type="dxa"/>
            <w:gridSpan w:val="2"/>
            <w:vAlign w:val="center"/>
          </w:tcPr>
          <w:p w:rsidR="00132BCB" w:rsidRDefault="00747260">
            <w:pPr>
              <w:pStyle w:val="a9"/>
              <w:snapToGrid w:val="0"/>
              <w:spacing w:line="432" w:lineRule="auto"/>
              <w:ind w:right="560"/>
              <w:jc w:val="center"/>
              <w:rPr>
                <w:color w:val="000000"/>
                <w:sz w:val="28"/>
                <w:szCs w:val="28"/>
              </w:rPr>
            </w:pPr>
            <w:r>
              <w:rPr>
                <w:rFonts w:hint="eastAsia"/>
                <w:color w:val="000000"/>
                <w:sz w:val="28"/>
                <w:szCs w:val="28"/>
              </w:rPr>
              <w:t xml:space="preserve">  </w:t>
            </w: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3231" w:type="dxa"/>
            <w:gridSpan w:val="4"/>
            <w:vAlign w:val="center"/>
          </w:tcPr>
          <w:p w:rsidR="00132BCB" w:rsidRDefault="00132BCB">
            <w:pPr>
              <w:pStyle w:val="a9"/>
              <w:snapToGrid w:val="0"/>
              <w:spacing w:line="432" w:lineRule="auto"/>
              <w:jc w:val="both"/>
              <w:rPr>
                <w:color w:val="000000"/>
                <w:sz w:val="28"/>
                <w:szCs w:val="28"/>
              </w:rPr>
            </w:pPr>
          </w:p>
        </w:tc>
        <w:tc>
          <w:tcPr>
            <w:tcW w:w="1234" w:type="dxa"/>
            <w:gridSpan w:val="2"/>
            <w:vAlign w:val="center"/>
          </w:tcPr>
          <w:p w:rsidR="00132BCB" w:rsidRDefault="00132BCB">
            <w:pPr>
              <w:pStyle w:val="a9"/>
              <w:snapToGrid w:val="0"/>
              <w:spacing w:line="432" w:lineRule="auto"/>
              <w:jc w:val="center"/>
              <w:rPr>
                <w:color w:val="000000"/>
                <w:sz w:val="28"/>
                <w:szCs w:val="28"/>
              </w:rPr>
            </w:pP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3231" w:type="dxa"/>
            <w:gridSpan w:val="4"/>
            <w:vAlign w:val="center"/>
          </w:tcPr>
          <w:p w:rsidR="00132BCB" w:rsidRDefault="00132BCB">
            <w:pPr>
              <w:pStyle w:val="a9"/>
              <w:snapToGrid w:val="0"/>
              <w:spacing w:line="432" w:lineRule="auto"/>
              <w:jc w:val="both"/>
              <w:rPr>
                <w:color w:val="000000"/>
                <w:sz w:val="28"/>
                <w:szCs w:val="28"/>
              </w:rPr>
            </w:pPr>
          </w:p>
        </w:tc>
        <w:tc>
          <w:tcPr>
            <w:tcW w:w="1234" w:type="dxa"/>
            <w:gridSpan w:val="2"/>
            <w:vAlign w:val="center"/>
          </w:tcPr>
          <w:p w:rsidR="00132BCB" w:rsidRDefault="00132BCB">
            <w:pPr>
              <w:pStyle w:val="a9"/>
              <w:snapToGrid w:val="0"/>
              <w:spacing w:line="432" w:lineRule="auto"/>
              <w:jc w:val="center"/>
              <w:rPr>
                <w:color w:val="000000"/>
                <w:sz w:val="28"/>
                <w:szCs w:val="28"/>
              </w:rPr>
            </w:pP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3231" w:type="dxa"/>
            <w:gridSpan w:val="4"/>
            <w:vAlign w:val="center"/>
          </w:tcPr>
          <w:p w:rsidR="00132BCB" w:rsidRDefault="00132BCB">
            <w:pPr>
              <w:pStyle w:val="a9"/>
              <w:snapToGrid w:val="0"/>
              <w:spacing w:line="432" w:lineRule="auto"/>
              <w:jc w:val="both"/>
              <w:rPr>
                <w:color w:val="000000"/>
                <w:sz w:val="28"/>
                <w:szCs w:val="28"/>
              </w:rPr>
            </w:pPr>
          </w:p>
        </w:tc>
        <w:tc>
          <w:tcPr>
            <w:tcW w:w="1234" w:type="dxa"/>
            <w:gridSpan w:val="2"/>
            <w:vAlign w:val="center"/>
          </w:tcPr>
          <w:p w:rsidR="00132BCB" w:rsidRDefault="00132BCB">
            <w:pPr>
              <w:pStyle w:val="a9"/>
              <w:snapToGrid w:val="0"/>
              <w:spacing w:line="432" w:lineRule="auto"/>
              <w:jc w:val="center"/>
              <w:rPr>
                <w:color w:val="000000"/>
                <w:sz w:val="28"/>
                <w:szCs w:val="28"/>
              </w:rPr>
            </w:pPr>
          </w:p>
        </w:tc>
        <w:tc>
          <w:tcPr>
            <w:tcW w:w="4691" w:type="dxa"/>
            <w:gridSpan w:val="4"/>
            <w:vAlign w:val="center"/>
          </w:tcPr>
          <w:p w:rsidR="00132BCB" w:rsidRDefault="00132BCB">
            <w:pPr>
              <w:pStyle w:val="a9"/>
              <w:snapToGrid w:val="0"/>
              <w:spacing w:line="432" w:lineRule="auto"/>
              <w:jc w:val="center"/>
              <w:rPr>
                <w:color w:val="000000"/>
                <w:sz w:val="28"/>
                <w:szCs w:val="28"/>
              </w:rPr>
            </w:pPr>
          </w:p>
        </w:tc>
      </w:tr>
      <w:tr w:rsidR="00132BCB">
        <w:trPr>
          <w:trHeight w:hRule="exact" w:val="486"/>
          <w:jc w:val="center"/>
        </w:trPr>
        <w:tc>
          <w:tcPr>
            <w:tcW w:w="9156" w:type="dxa"/>
            <w:gridSpan w:val="10"/>
            <w:vAlign w:val="center"/>
          </w:tcPr>
          <w:p w:rsidR="00132BCB" w:rsidRDefault="00747260">
            <w:pPr>
              <w:pStyle w:val="a9"/>
              <w:snapToGrid w:val="0"/>
              <w:jc w:val="both"/>
              <w:rPr>
                <w:color w:val="000000"/>
                <w:sz w:val="28"/>
                <w:szCs w:val="28"/>
              </w:rPr>
            </w:pPr>
            <w:r>
              <w:rPr>
                <w:rFonts w:ascii="楷体_GB2312" w:eastAsia="楷体_GB2312" w:hint="eastAsia"/>
                <w:color w:val="000000"/>
                <w:sz w:val="28"/>
                <w:szCs w:val="28"/>
              </w:rPr>
              <w:t>专业（职业）特色概述</w:t>
            </w:r>
          </w:p>
        </w:tc>
      </w:tr>
      <w:tr w:rsidR="00132BCB">
        <w:trPr>
          <w:trHeight w:hRule="exact" w:val="3194"/>
          <w:jc w:val="center"/>
        </w:trPr>
        <w:tc>
          <w:tcPr>
            <w:tcW w:w="9156" w:type="dxa"/>
            <w:gridSpan w:val="10"/>
            <w:vAlign w:val="center"/>
          </w:tcPr>
          <w:p w:rsidR="00132BCB" w:rsidRDefault="00132BCB">
            <w:pPr>
              <w:pStyle w:val="a9"/>
              <w:snapToGrid w:val="0"/>
              <w:spacing w:line="432" w:lineRule="auto"/>
              <w:jc w:val="center"/>
              <w:rPr>
                <w:color w:val="000000"/>
                <w:sz w:val="28"/>
                <w:szCs w:val="28"/>
              </w:rPr>
            </w:pPr>
          </w:p>
          <w:p w:rsidR="00132BCB" w:rsidRDefault="00132BCB">
            <w:pPr>
              <w:pStyle w:val="a9"/>
              <w:snapToGrid w:val="0"/>
              <w:spacing w:line="432" w:lineRule="auto"/>
              <w:jc w:val="center"/>
              <w:rPr>
                <w:color w:val="000000"/>
                <w:sz w:val="28"/>
                <w:szCs w:val="28"/>
              </w:rPr>
            </w:pPr>
          </w:p>
          <w:p w:rsidR="00132BCB" w:rsidRDefault="00132BCB">
            <w:pPr>
              <w:pStyle w:val="a9"/>
              <w:snapToGrid w:val="0"/>
              <w:spacing w:line="432" w:lineRule="auto"/>
              <w:jc w:val="both"/>
              <w:rPr>
                <w:color w:val="000000"/>
                <w:sz w:val="28"/>
                <w:szCs w:val="28"/>
              </w:rPr>
            </w:pPr>
          </w:p>
          <w:p w:rsidR="00132BCB" w:rsidRDefault="00132BCB">
            <w:pPr>
              <w:pStyle w:val="a9"/>
              <w:snapToGrid w:val="0"/>
              <w:spacing w:line="432" w:lineRule="auto"/>
              <w:jc w:val="center"/>
              <w:rPr>
                <w:color w:val="000000"/>
                <w:sz w:val="28"/>
                <w:szCs w:val="28"/>
              </w:rPr>
            </w:pPr>
          </w:p>
        </w:tc>
      </w:tr>
      <w:tr w:rsidR="00132BCB">
        <w:trPr>
          <w:trHeight w:val="809"/>
          <w:jc w:val="center"/>
        </w:trPr>
        <w:tc>
          <w:tcPr>
            <w:tcW w:w="9156" w:type="dxa"/>
            <w:gridSpan w:val="10"/>
            <w:vAlign w:val="center"/>
          </w:tcPr>
          <w:p w:rsidR="00132BCB" w:rsidRDefault="00747260">
            <w:pPr>
              <w:pStyle w:val="a9"/>
              <w:tabs>
                <w:tab w:val="left" w:pos="2817"/>
              </w:tabs>
              <w:snapToGrid w:val="0"/>
              <w:rPr>
                <w:sz w:val="28"/>
                <w:szCs w:val="28"/>
              </w:rPr>
            </w:pPr>
            <w:r>
              <w:rPr>
                <w:rFonts w:ascii="楷体_GB2312" w:eastAsia="楷体_GB2312" w:hint="eastAsia"/>
                <w:color w:val="000000"/>
                <w:sz w:val="28"/>
                <w:szCs w:val="28"/>
              </w:rPr>
              <w:lastRenderedPageBreak/>
              <w:t>项目可行性分析（包括项目背景、工作基础、工作思路、建设原则、工作目标等）</w:t>
            </w:r>
          </w:p>
        </w:tc>
      </w:tr>
      <w:tr w:rsidR="00132BCB">
        <w:trPr>
          <w:trHeight w:val="6204"/>
          <w:jc w:val="center"/>
        </w:trPr>
        <w:tc>
          <w:tcPr>
            <w:tcW w:w="9156" w:type="dxa"/>
            <w:gridSpan w:val="10"/>
            <w:vAlign w:val="center"/>
          </w:tcPr>
          <w:p w:rsidR="00132BCB" w:rsidRDefault="00132BCB">
            <w:pPr>
              <w:pStyle w:val="a9"/>
              <w:snapToGrid w:val="0"/>
              <w:spacing w:line="360" w:lineRule="auto"/>
              <w:ind w:firstLine="640"/>
              <w:jc w:val="center"/>
              <w:rPr>
                <w:sz w:val="28"/>
                <w:szCs w:val="28"/>
              </w:rPr>
            </w:pPr>
          </w:p>
        </w:tc>
      </w:tr>
      <w:tr w:rsidR="00132BCB">
        <w:trPr>
          <w:trHeight w:val="596"/>
          <w:jc w:val="center"/>
        </w:trPr>
        <w:tc>
          <w:tcPr>
            <w:tcW w:w="9156" w:type="dxa"/>
            <w:gridSpan w:val="10"/>
          </w:tcPr>
          <w:p w:rsidR="00132BCB" w:rsidRDefault="00747260">
            <w:pPr>
              <w:spacing w:line="288" w:lineRule="auto"/>
              <w:rPr>
                <w:rFonts w:ascii="宋体" w:hAnsi="宋体"/>
                <w:sz w:val="28"/>
                <w:szCs w:val="28"/>
              </w:rPr>
            </w:pPr>
            <w:r>
              <w:rPr>
                <w:rFonts w:ascii="楷体_GB2312" w:eastAsia="楷体_GB2312" w:hAnsi="宋体" w:hint="eastAsia"/>
                <w:color w:val="000000"/>
                <w:kern w:val="0"/>
                <w:sz w:val="28"/>
                <w:szCs w:val="28"/>
              </w:rPr>
              <w:t>项目实施重点及内容（建设目标、预算安排、建设内容等）</w:t>
            </w:r>
          </w:p>
        </w:tc>
      </w:tr>
      <w:tr w:rsidR="00132BCB">
        <w:trPr>
          <w:trHeight w:val="4810"/>
          <w:jc w:val="center"/>
        </w:trPr>
        <w:tc>
          <w:tcPr>
            <w:tcW w:w="9156" w:type="dxa"/>
            <w:gridSpan w:val="10"/>
          </w:tcPr>
          <w:p w:rsidR="00132BCB" w:rsidRDefault="00132BCB">
            <w:pPr>
              <w:rPr>
                <w:rFonts w:ascii="宋体" w:hAnsi="宋体"/>
                <w:sz w:val="28"/>
                <w:szCs w:val="28"/>
              </w:rPr>
            </w:pPr>
          </w:p>
        </w:tc>
      </w:tr>
      <w:tr w:rsidR="00132BCB">
        <w:trPr>
          <w:trHeight w:val="680"/>
          <w:jc w:val="center"/>
        </w:trPr>
        <w:tc>
          <w:tcPr>
            <w:tcW w:w="9156" w:type="dxa"/>
            <w:gridSpan w:val="10"/>
            <w:vAlign w:val="center"/>
          </w:tcPr>
          <w:p w:rsidR="00132BCB" w:rsidRDefault="00747260">
            <w:pPr>
              <w:jc w:val="center"/>
              <w:rPr>
                <w:rFonts w:ascii="楷体_GB2312" w:eastAsia="楷体_GB2312" w:hAnsi="宋体"/>
                <w:sz w:val="32"/>
                <w:szCs w:val="32"/>
              </w:rPr>
            </w:pPr>
            <w:r>
              <w:rPr>
                <w:rFonts w:ascii="楷体_GB2312" w:eastAsia="楷体_GB2312" w:hAnsi="宋体" w:hint="eastAsia"/>
                <w:sz w:val="32"/>
                <w:szCs w:val="32"/>
              </w:rPr>
              <w:lastRenderedPageBreak/>
              <w:t>拟对社会开放的专业（职业）实训室</w:t>
            </w:r>
          </w:p>
        </w:tc>
      </w:tr>
      <w:tr w:rsidR="00132BCB">
        <w:trPr>
          <w:trHeight w:val="624"/>
          <w:jc w:val="center"/>
        </w:trPr>
        <w:tc>
          <w:tcPr>
            <w:tcW w:w="3485" w:type="dxa"/>
            <w:gridSpan w:val="5"/>
            <w:vAlign w:val="center"/>
          </w:tcPr>
          <w:p w:rsidR="00132BCB" w:rsidRDefault="00747260">
            <w:pPr>
              <w:jc w:val="center"/>
              <w:rPr>
                <w:rFonts w:ascii="宋体" w:hAnsi="宋体"/>
                <w:sz w:val="24"/>
              </w:rPr>
            </w:pPr>
            <w:r>
              <w:rPr>
                <w:rFonts w:ascii="宋体" w:hAnsi="宋体" w:hint="eastAsia"/>
                <w:sz w:val="24"/>
              </w:rPr>
              <w:t>专业实训室（一）名称</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建筑面积</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3485" w:type="dxa"/>
            <w:gridSpan w:val="5"/>
            <w:vAlign w:val="center"/>
          </w:tcPr>
          <w:p w:rsidR="00132BCB" w:rsidRDefault="00747260">
            <w:pPr>
              <w:jc w:val="center"/>
              <w:rPr>
                <w:rFonts w:ascii="宋体" w:hAnsi="宋体"/>
                <w:sz w:val="24"/>
              </w:rPr>
            </w:pPr>
            <w:r>
              <w:rPr>
                <w:rFonts w:ascii="宋体" w:hAnsi="宋体" w:hint="eastAsia"/>
                <w:sz w:val="24"/>
              </w:rPr>
              <w:t>专业实训室（二）名称</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建筑面积</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3485" w:type="dxa"/>
            <w:gridSpan w:val="5"/>
            <w:vAlign w:val="center"/>
          </w:tcPr>
          <w:p w:rsidR="00132BCB" w:rsidRDefault="00747260">
            <w:pPr>
              <w:jc w:val="center"/>
              <w:rPr>
                <w:rFonts w:ascii="宋体" w:hAnsi="宋体"/>
                <w:sz w:val="24"/>
              </w:rPr>
            </w:pPr>
            <w:r>
              <w:rPr>
                <w:rFonts w:ascii="宋体" w:hAnsi="宋体" w:hint="eastAsia"/>
                <w:sz w:val="24"/>
              </w:rPr>
              <w:t>专业实训室（三）名称</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建筑面积</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3485" w:type="dxa"/>
            <w:gridSpan w:val="5"/>
            <w:vAlign w:val="center"/>
          </w:tcPr>
          <w:p w:rsidR="00132BCB" w:rsidRDefault="00747260">
            <w:pPr>
              <w:jc w:val="center"/>
              <w:rPr>
                <w:rFonts w:ascii="宋体" w:hAnsi="宋体"/>
                <w:sz w:val="24"/>
              </w:rPr>
            </w:pPr>
            <w:r>
              <w:rPr>
                <w:rFonts w:ascii="宋体" w:hAnsi="宋体" w:hint="eastAsia"/>
                <w:sz w:val="24"/>
              </w:rPr>
              <w:t>专业实训室（四）名称</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建筑面积</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3485" w:type="dxa"/>
            <w:gridSpan w:val="5"/>
            <w:vAlign w:val="center"/>
          </w:tcPr>
          <w:p w:rsidR="00132BCB" w:rsidRDefault="00747260">
            <w:pPr>
              <w:jc w:val="center"/>
              <w:rPr>
                <w:rFonts w:ascii="宋体" w:hAnsi="宋体"/>
                <w:sz w:val="24"/>
              </w:rPr>
            </w:pPr>
            <w:r>
              <w:rPr>
                <w:rFonts w:ascii="宋体" w:hAnsi="宋体" w:hint="eastAsia"/>
                <w:sz w:val="24"/>
              </w:rPr>
              <w:t>专业实训室（五）名称</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建筑面积</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3485" w:type="dxa"/>
            <w:gridSpan w:val="5"/>
            <w:vAlign w:val="center"/>
          </w:tcPr>
          <w:p w:rsidR="00132BCB" w:rsidRDefault="00132BCB">
            <w:pPr>
              <w:jc w:val="center"/>
              <w:rPr>
                <w:rFonts w:ascii="宋体" w:hAnsi="宋体"/>
                <w:sz w:val="28"/>
                <w:szCs w:val="28"/>
              </w:rPr>
            </w:pP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132BCB">
            <w:pPr>
              <w:jc w:val="center"/>
              <w:rPr>
                <w:rFonts w:ascii="宋体" w:hAnsi="宋体"/>
                <w:sz w:val="28"/>
                <w:szCs w:val="28"/>
              </w:rPr>
            </w:pP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1218" w:type="dxa"/>
            <w:vMerge w:val="restart"/>
            <w:vAlign w:val="center"/>
          </w:tcPr>
          <w:p w:rsidR="00132BCB" w:rsidRDefault="00747260">
            <w:pPr>
              <w:jc w:val="center"/>
              <w:rPr>
                <w:rFonts w:ascii="宋体" w:hAnsi="宋体"/>
                <w:sz w:val="28"/>
                <w:szCs w:val="28"/>
              </w:rPr>
            </w:pPr>
            <w:r>
              <w:rPr>
                <w:rFonts w:ascii="宋体" w:hAnsi="宋体" w:hint="eastAsia"/>
                <w:sz w:val="28"/>
                <w:szCs w:val="28"/>
              </w:rPr>
              <w:t>可实施的主要项目</w:t>
            </w:r>
          </w:p>
        </w:tc>
        <w:tc>
          <w:tcPr>
            <w:tcW w:w="2267" w:type="dxa"/>
            <w:gridSpan w:val="4"/>
            <w:vAlign w:val="center"/>
          </w:tcPr>
          <w:p w:rsidR="00132BCB" w:rsidRDefault="00747260">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等级</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等级</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132BCB" w:rsidRDefault="00132BCB">
            <w:pPr>
              <w:jc w:val="center"/>
              <w:rPr>
                <w:rFonts w:ascii="宋体" w:hAnsi="宋体"/>
                <w:sz w:val="28"/>
                <w:szCs w:val="28"/>
              </w:rPr>
            </w:pPr>
          </w:p>
        </w:tc>
        <w:tc>
          <w:tcPr>
            <w:tcW w:w="1418" w:type="dxa"/>
            <w:gridSpan w:val="2"/>
            <w:vAlign w:val="center"/>
          </w:tcPr>
          <w:p w:rsidR="00132BCB" w:rsidRDefault="00747260">
            <w:pPr>
              <w:jc w:val="center"/>
              <w:rPr>
                <w:rFonts w:ascii="宋体" w:hAnsi="宋体"/>
                <w:sz w:val="28"/>
                <w:szCs w:val="28"/>
              </w:rPr>
            </w:pPr>
            <w:r>
              <w:rPr>
                <w:rFonts w:ascii="宋体" w:hAnsi="宋体" w:hint="eastAsia"/>
                <w:sz w:val="28"/>
                <w:szCs w:val="28"/>
              </w:rPr>
              <w:t>等级</w:t>
            </w:r>
          </w:p>
        </w:tc>
        <w:tc>
          <w:tcPr>
            <w:tcW w:w="1418" w:type="dxa"/>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132BCB">
            <w:pPr>
              <w:jc w:val="center"/>
              <w:rPr>
                <w:rFonts w:ascii="宋体" w:hAnsi="宋体"/>
                <w:sz w:val="28"/>
                <w:szCs w:val="28"/>
              </w:rPr>
            </w:pPr>
          </w:p>
        </w:tc>
        <w:tc>
          <w:tcPr>
            <w:tcW w:w="2835" w:type="dxa"/>
            <w:gridSpan w:val="2"/>
            <w:vAlign w:val="center"/>
          </w:tcPr>
          <w:p w:rsidR="00132BCB" w:rsidRDefault="00132BCB">
            <w:pPr>
              <w:pStyle w:val="a9"/>
              <w:snapToGrid w:val="0"/>
              <w:jc w:val="both"/>
              <w:rPr>
                <w:color w:val="000000"/>
                <w:sz w:val="28"/>
                <w:szCs w:val="28"/>
              </w:rPr>
            </w:pPr>
          </w:p>
        </w:tc>
        <w:tc>
          <w:tcPr>
            <w:tcW w:w="1418" w:type="dxa"/>
            <w:gridSpan w:val="2"/>
            <w:vAlign w:val="center"/>
          </w:tcPr>
          <w:p w:rsidR="00132BCB" w:rsidRDefault="00132BCB">
            <w:pPr>
              <w:jc w:val="center"/>
              <w:rPr>
                <w:rFonts w:ascii="宋体" w:hAnsi="宋体"/>
                <w:sz w:val="28"/>
                <w:szCs w:val="28"/>
              </w:rPr>
            </w:pPr>
          </w:p>
        </w:tc>
        <w:tc>
          <w:tcPr>
            <w:tcW w:w="1418" w:type="dxa"/>
            <w:vAlign w:val="center"/>
          </w:tcPr>
          <w:p w:rsidR="00132BCB" w:rsidRDefault="00132BCB">
            <w:pPr>
              <w:pStyle w:val="a9"/>
              <w:snapToGrid w:val="0"/>
              <w:spacing w:line="432" w:lineRule="auto"/>
              <w:jc w:val="center"/>
              <w:rPr>
                <w:color w:val="000000"/>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132BCB">
            <w:pPr>
              <w:jc w:val="center"/>
              <w:rPr>
                <w:rFonts w:ascii="宋体" w:hAnsi="宋体"/>
                <w:sz w:val="28"/>
                <w:szCs w:val="28"/>
              </w:rPr>
            </w:pPr>
          </w:p>
        </w:tc>
        <w:tc>
          <w:tcPr>
            <w:tcW w:w="2835" w:type="dxa"/>
            <w:gridSpan w:val="2"/>
            <w:vAlign w:val="center"/>
          </w:tcPr>
          <w:p w:rsidR="00132BCB" w:rsidRDefault="00132BCB">
            <w:pPr>
              <w:pStyle w:val="a9"/>
              <w:snapToGrid w:val="0"/>
              <w:spacing w:line="432" w:lineRule="auto"/>
              <w:jc w:val="both"/>
              <w:rPr>
                <w:color w:val="000000"/>
                <w:sz w:val="28"/>
                <w:szCs w:val="28"/>
              </w:rPr>
            </w:pPr>
          </w:p>
        </w:tc>
        <w:tc>
          <w:tcPr>
            <w:tcW w:w="1418" w:type="dxa"/>
            <w:gridSpan w:val="2"/>
            <w:vAlign w:val="center"/>
          </w:tcPr>
          <w:p w:rsidR="00132BCB" w:rsidRDefault="00132BCB">
            <w:pPr>
              <w:pStyle w:val="a9"/>
              <w:snapToGrid w:val="0"/>
              <w:spacing w:line="432" w:lineRule="auto"/>
              <w:jc w:val="center"/>
              <w:rPr>
                <w:color w:val="000000"/>
                <w:sz w:val="28"/>
                <w:szCs w:val="28"/>
              </w:rPr>
            </w:pPr>
          </w:p>
        </w:tc>
        <w:tc>
          <w:tcPr>
            <w:tcW w:w="1418" w:type="dxa"/>
            <w:vAlign w:val="center"/>
          </w:tcPr>
          <w:p w:rsidR="00132BCB" w:rsidRDefault="00132BCB">
            <w:pPr>
              <w:pStyle w:val="a9"/>
              <w:snapToGrid w:val="0"/>
              <w:spacing w:line="432" w:lineRule="auto"/>
              <w:jc w:val="center"/>
              <w:rPr>
                <w:color w:val="000000"/>
                <w:sz w:val="28"/>
                <w:szCs w:val="28"/>
              </w:rPr>
            </w:pPr>
          </w:p>
        </w:tc>
      </w:tr>
      <w:tr w:rsidR="00132BCB">
        <w:trPr>
          <w:trHeight w:val="624"/>
          <w:jc w:val="center"/>
        </w:trPr>
        <w:tc>
          <w:tcPr>
            <w:tcW w:w="1218" w:type="dxa"/>
            <w:vMerge w:val="restart"/>
            <w:vAlign w:val="center"/>
          </w:tcPr>
          <w:p w:rsidR="00132BCB" w:rsidRDefault="00747260">
            <w:pPr>
              <w:jc w:val="center"/>
              <w:rPr>
                <w:rFonts w:ascii="宋体" w:hAnsi="宋体"/>
                <w:sz w:val="28"/>
                <w:szCs w:val="28"/>
              </w:rPr>
            </w:pPr>
            <w:r>
              <w:rPr>
                <w:rFonts w:ascii="宋体" w:hAnsi="宋体" w:hint="eastAsia"/>
                <w:sz w:val="28"/>
                <w:szCs w:val="28"/>
              </w:rPr>
              <w:t>相关主要仪器设备</w:t>
            </w: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1</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2</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3</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4</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5</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6</w:t>
            </w:r>
          </w:p>
        </w:tc>
        <w:tc>
          <w:tcPr>
            <w:tcW w:w="5671" w:type="dxa"/>
            <w:gridSpan w:val="5"/>
            <w:vAlign w:val="center"/>
          </w:tcPr>
          <w:p w:rsidR="00132BCB" w:rsidRDefault="00132BCB">
            <w:pPr>
              <w:jc w:val="center"/>
              <w:rPr>
                <w:rFonts w:ascii="宋体" w:hAnsi="宋体"/>
                <w:sz w:val="28"/>
                <w:szCs w:val="28"/>
              </w:rPr>
            </w:pPr>
          </w:p>
        </w:tc>
      </w:tr>
      <w:tr w:rsidR="00132BCB">
        <w:trPr>
          <w:trHeight w:val="624"/>
          <w:jc w:val="center"/>
        </w:trPr>
        <w:tc>
          <w:tcPr>
            <w:tcW w:w="1218" w:type="dxa"/>
            <w:vMerge/>
            <w:vAlign w:val="center"/>
          </w:tcPr>
          <w:p w:rsidR="00132BCB" w:rsidRDefault="00132BCB">
            <w:pPr>
              <w:jc w:val="center"/>
              <w:rPr>
                <w:rFonts w:ascii="宋体" w:hAnsi="宋体"/>
                <w:sz w:val="28"/>
                <w:szCs w:val="28"/>
              </w:rPr>
            </w:pPr>
          </w:p>
        </w:tc>
        <w:tc>
          <w:tcPr>
            <w:tcW w:w="2267" w:type="dxa"/>
            <w:gridSpan w:val="4"/>
            <w:vAlign w:val="center"/>
          </w:tcPr>
          <w:p w:rsidR="00132BCB" w:rsidRDefault="00747260">
            <w:pPr>
              <w:jc w:val="center"/>
              <w:rPr>
                <w:rFonts w:ascii="Times New Roman" w:hAnsi="Times New Roman"/>
                <w:sz w:val="28"/>
                <w:szCs w:val="28"/>
              </w:rPr>
            </w:pPr>
            <w:r>
              <w:rPr>
                <w:rFonts w:ascii="Times New Roman" w:hAnsi="Times New Roman"/>
                <w:sz w:val="28"/>
                <w:szCs w:val="28"/>
              </w:rPr>
              <w:t>7</w:t>
            </w:r>
          </w:p>
        </w:tc>
        <w:tc>
          <w:tcPr>
            <w:tcW w:w="5671" w:type="dxa"/>
            <w:gridSpan w:val="5"/>
            <w:vAlign w:val="center"/>
          </w:tcPr>
          <w:p w:rsidR="00132BCB" w:rsidRDefault="00132BCB">
            <w:pPr>
              <w:jc w:val="center"/>
              <w:rPr>
                <w:rFonts w:ascii="宋体" w:hAnsi="宋体"/>
                <w:sz w:val="28"/>
                <w:szCs w:val="28"/>
              </w:rPr>
            </w:pPr>
          </w:p>
        </w:tc>
      </w:tr>
      <w:tr w:rsidR="00132BCB">
        <w:trPr>
          <w:trHeight w:val="3676"/>
          <w:jc w:val="center"/>
        </w:trPr>
        <w:tc>
          <w:tcPr>
            <w:tcW w:w="1492" w:type="dxa"/>
            <w:gridSpan w:val="2"/>
            <w:vAlign w:val="center"/>
          </w:tcPr>
          <w:p w:rsidR="00132BCB" w:rsidRDefault="00747260">
            <w:pPr>
              <w:jc w:val="center"/>
              <w:rPr>
                <w:rFonts w:ascii="宋体" w:hAnsi="宋体"/>
                <w:sz w:val="28"/>
                <w:szCs w:val="28"/>
              </w:rPr>
            </w:pPr>
            <w:r>
              <w:rPr>
                <w:rFonts w:ascii="宋体" w:hAnsi="宋体" w:hint="eastAsia"/>
                <w:sz w:val="28"/>
                <w:szCs w:val="28"/>
              </w:rPr>
              <w:lastRenderedPageBreak/>
              <w:t>申报单位意见</w:t>
            </w:r>
          </w:p>
        </w:tc>
        <w:tc>
          <w:tcPr>
            <w:tcW w:w="7664" w:type="dxa"/>
            <w:gridSpan w:val="8"/>
          </w:tcPr>
          <w:p w:rsidR="00132BCB" w:rsidRDefault="00132BCB">
            <w:pPr>
              <w:rPr>
                <w:rFonts w:ascii="宋体" w:hAnsi="宋体"/>
                <w:sz w:val="28"/>
                <w:szCs w:val="28"/>
              </w:rPr>
            </w:pPr>
          </w:p>
          <w:p w:rsidR="00132BCB" w:rsidRDefault="00132BCB">
            <w:pPr>
              <w:rPr>
                <w:rFonts w:ascii="宋体" w:hAnsi="宋体"/>
                <w:sz w:val="28"/>
                <w:szCs w:val="28"/>
              </w:rPr>
            </w:pPr>
          </w:p>
          <w:p w:rsidR="00132BCB" w:rsidRDefault="00132BCB">
            <w:pPr>
              <w:rPr>
                <w:rFonts w:ascii="宋体" w:hAnsi="宋体"/>
                <w:sz w:val="28"/>
                <w:szCs w:val="28"/>
              </w:rPr>
            </w:pPr>
          </w:p>
          <w:p w:rsidR="00132BCB" w:rsidRDefault="00747260">
            <w:pPr>
              <w:rPr>
                <w:rFonts w:ascii="宋体" w:hAnsi="宋体"/>
                <w:sz w:val="28"/>
                <w:szCs w:val="28"/>
              </w:rPr>
            </w:pPr>
            <w:r>
              <w:rPr>
                <w:rFonts w:ascii="宋体" w:hAnsi="宋体" w:hint="eastAsia"/>
                <w:sz w:val="28"/>
                <w:szCs w:val="28"/>
              </w:rPr>
              <w:t xml:space="preserve">                                  （盖章）</w:t>
            </w:r>
          </w:p>
          <w:p w:rsidR="00132BCB" w:rsidRDefault="00747260">
            <w:pPr>
              <w:rPr>
                <w:rFonts w:ascii="宋体" w:hAnsi="宋体"/>
                <w:sz w:val="28"/>
                <w:szCs w:val="28"/>
              </w:rPr>
            </w:pPr>
            <w:r>
              <w:rPr>
                <w:rFonts w:ascii="宋体" w:hAnsi="宋体" w:hint="eastAsia"/>
                <w:sz w:val="28"/>
                <w:szCs w:val="28"/>
              </w:rPr>
              <w:t xml:space="preserve">                                 年  月  日</w:t>
            </w:r>
          </w:p>
        </w:tc>
      </w:tr>
      <w:tr w:rsidR="00132BCB">
        <w:trPr>
          <w:trHeight w:val="3684"/>
          <w:jc w:val="center"/>
        </w:trPr>
        <w:tc>
          <w:tcPr>
            <w:tcW w:w="1492" w:type="dxa"/>
            <w:gridSpan w:val="2"/>
            <w:vAlign w:val="center"/>
          </w:tcPr>
          <w:p w:rsidR="00132BCB" w:rsidRDefault="00747260">
            <w:pPr>
              <w:jc w:val="center"/>
              <w:rPr>
                <w:rFonts w:ascii="宋体" w:hAnsi="宋体"/>
                <w:sz w:val="28"/>
                <w:szCs w:val="28"/>
              </w:rPr>
            </w:pPr>
            <w:r>
              <w:rPr>
                <w:rFonts w:ascii="宋体" w:hAnsi="宋体" w:hint="eastAsia"/>
                <w:sz w:val="28"/>
                <w:szCs w:val="28"/>
              </w:rPr>
              <w:t>市人力资源和社会保障局意见</w:t>
            </w:r>
          </w:p>
        </w:tc>
        <w:tc>
          <w:tcPr>
            <w:tcW w:w="7664" w:type="dxa"/>
            <w:gridSpan w:val="8"/>
          </w:tcPr>
          <w:p w:rsidR="00132BCB" w:rsidRDefault="00132BCB">
            <w:pPr>
              <w:rPr>
                <w:rFonts w:ascii="宋体" w:hAnsi="宋体"/>
                <w:sz w:val="28"/>
                <w:szCs w:val="28"/>
              </w:rPr>
            </w:pPr>
          </w:p>
          <w:p w:rsidR="00132BCB" w:rsidRDefault="00132BCB">
            <w:pPr>
              <w:rPr>
                <w:rFonts w:ascii="宋体" w:hAnsi="宋体"/>
                <w:sz w:val="28"/>
                <w:szCs w:val="28"/>
              </w:rPr>
            </w:pPr>
          </w:p>
          <w:p w:rsidR="00132BCB" w:rsidRDefault="00132BCB">
            <w:pPr>
              <w:rPr>
                <w:rFonts w:ascii="宋体" w:hAnsi="宋体"/>
                <w:sz w:val="28"/>
                <w:szCs w:val="28"/>
              </w:rPr>
            </w:pPr>
          </w:p>
          <w:p w:rsidR="00132BCB" w:rsidRDefault="00747260">
            <w:pPr>
              <w:rPr>
                <w:rFonts w:ascii="宋体" w:hAnsi="宋体"/>
                <w:sz w:val="28"/>
                <w:szCs w:val="28"/>
              </w:rPr>
            </w:pPr>
            <w:r>
              <w:rPr>
                <w:rFonts w:ascii="宋体" w:hAnsi="宋体" w:hint="eastAsia"/>
                <w:sz w:val="28"/>
                <w:szCs w:val="28"/>
              </w:rPr>
              <w:t xml:space="preserve">                                   （盖章）</w:t>
            </w:r>
          </w:p>
          <w:p w:rsidR="00132BCB" w:rsidRDefault="00747260">
            <w:pPr>
              <w:rPr>
                <w:rFonts w:ascii="宋体" w:hAnsi="宋体"/>
                <w:sz w:val="28"/>
                <w:szCs w:val="28"/>
              </w:rPr>
            </w:pPr>
            <w:r>
              <w:rPr>
                <w:rFonts w:ascii="宋体" w:hAnsi="宋体" w:hint="eastAsia"/>
                <w:sz w:val="28"/>
                <w:szCs w:val="28"/>
              </w:rPr>
              <w:t xml:space="preserve">                                  年  月  日</w:t>
            </w:r>
          </w:p>
        </w:tc>
      </w:tr>
      <w:tr w:rsidR="00132BCB">
        <w:trPr>
          <w:trHeight w:val="2998"/>
          <w:jc w:val="center"/>
        </w:trPr>
        <w:tc>
          <w:tcPr>
            <w:tcW w:w="1492" w:type="dxa"/>
            <w:gridSpan w:val="2"/>
            <w:vAlign w:val="center"/>
          </w:tcPr>
          <w:p w:rsidR="00132BCB" w:rsidRDefault="00747260">
            <w:pPr>
              <w:jc w:val="center"/>
              <w:rPr>
                <w:rFonts w:ascii="宋体" w:hAnsi="宋体"/>
                <w:sz w:val="28"/>
                <w:szCs w:val="28"/>
              </w:rPr>
            </w:pPr>
            <w:r>
              <w:rPr>
                <w:rFonts w:ascii="宋体" w:hAnsi="宋体" w:hint="eastAsia"/>
                <w:sz w:val="28"/>
                <w:szCs w:val="28"/>
              </w:rPr>
              <w:t>备注</w:t>
            </w:r>
          </w:p>
        </w:tc>
        <w:tc>
          <w:tcPr>
            <w:tcW w:w="7664" w:type="dxa"/>
            <w:gridSpan w:val="8"/>
          </w:tcPr>
          <w:p w:rsidR="00132BCB" w:rsidRDefault="00132BCB">
            <w:pPr>
              <w:rPr>
                <w:rFonts w:ascii="宋体" w:hAnsi="宋体"/>
                <w:sz w:val="28"/>
                <w:szCs w:val="28"/>
              </w:rPr>
            </w:pPr>
          </w:p>
        </w:tc>
      </w:tr>
    </w:tbl>
    <w:p w:rsidR="00132BCB" w:rsidRDefault="00747260">
      <w:pPr>
        <w:rPr>
          <w:rFonts w:ascii="Times New Roman" w:eastAsia="仿宋_GB2312" w:hAnsi="Times New Roman"/>
          <w:color w:val="000000"/>
          <w:sz w:val="32"/>
          <w:szCs w:val="32"/>
        </w:rPr>
      </w:pPr>
      <w:r>
        <w:rPr>
          <w:rFonts w:ascii="宋体" w:hAnsi="宋体" w:hint="eastAsia"/>
          <w:sz w:val="28"/>
          <w:szCs w:val="28"/>
        </w:rPr>
        <w:t>（此表一式三份）</w:t>
      </w:r>
    </w:p>
    <w:sectPr w:rsidR="00132BCB">
      <w:headerReference w:type="default" r:id="rId9"/>
      <w:footerReference w:type="even" r:id="rId10"/>
      <w:footerReference w:type="default" r:id="rId11"/>
      <w:pgSz w:w="11906" w:h="16838"/>
      <w:pgMar w:top="2155" w:right="1474" w:bottom="2041" w:left="1588" w:header="851" w:footer="1588"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9B" w:rsidRDefault="00BE319B">
      <w:r>
        <w:separator/>
      </w:r>
    </w:p>
  </w:endnote>
  <w:endnote w:type="continuationSeparator" w:id="0">
    <w:p w:rsidR="00BE319B" w:rsidRDefault="00BE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CB" w:rsidRDefault="00747260">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132BCB" w:rsidRDefault="00132BC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10452"/>
      <w:docPartObj>
        <w:docPartGallery w:val="AutoText"/>
      </w:docPartObj>
    </w:sdtPr>
    <w:sdtEndPr/>
    <w:sdtContent>
      <w:p w:rsidR="00132BCB" w:rsidRDefault="00747260">
        <w:pPr>
          <w:pStyle w:val="a5"/>
          <w:jc w:val="center"/>
        </w:pPr>
        <w:r>
          <w:fldChar w:fldCharType="begin"/>
        </w:r>
        <w:r>
          <w:instrText>PAGE   \* MERGEFORMAT</w:instrText>
        </w:r>
        <w:r>
          <w:fldChar w:fldCharType="separate"/>
        </w:r>
        <w:r w:rsidR="00735C6A" w:rsidRPr="00735C6A">
          <w:rPr>
            <w:noProof/>
            <w:lang w:val="zh-CN"/>
          </w:rPr>
          <w:t>4</w:t>
        </w:r>
        <w:r>
          <w:fldChar w:fldCharType="end"/>
        </w:r>
      </w:p>
    </w:sdtContent>
  </w:sdt>
  <w:p w:rsidR="00132BCB" w:rsidRDefault="00132BC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9B" w:rsidRDefault="00BE319B">
      <w:r>
        <w:separator/>
      </w:r>
    </w:p>
  </w:footnote>
  <w:footnote w:type="continuationSeparator" w:id="0">
    <w:p w:rsidR="00BE319B" w:rsidRDefault="00BE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CB" w:rsidRDefault="00132BC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36"/>
    <w:rsid w:val="000429BA"/>
    <w:rsid w:val="00081081"/>
    <w:rsid w:val="000B44C2"/>
    <w:rsid w:val="00106BF1"/>
    <w:rsid w:val="00111212"/>
    <w:rsid w:val="00132BCB"/>
    <w:rsid w:val="00144949"/>
    <w:rsid w:val="00145148"/>
    <w:rsid w:val="00180BC5"/>
    <w:rsid w:val="001B0E50"/>
    <w:rsid w:val="001C19BC"/>
    <w:rsid w:val="001E356D"/>
    <w:rsid w:val="001E4E0D"/>
    <w:rsid w:val="00201987"/>
    <w:rsid w:val="0023362E"/>
    <w:rsid w:val="002354D9"/>
    <w:rsid w:val="00251999"/>
    <w:rsid w:val="00284D4D"/>
    <w:rsid w:val="002A0CB7"/>
    <w:rsid w:val="002A71F3"/>
    <w:rsid w:val="002B1B2D"/>
    <w:rsid w:val="002E1AF7"/>
    <w:rsid w:val="003E2BAD"/>
    <w:rsid w:val="00416961"/>
    <w:rsid w:val="00426885"/>
    <w:rsid w:val="004537A5"/>
    <w:rsid w:val="0046190E"/>
    <w:rsid w:val="00474D08"/>
    <w:rsid w:val="00477F8C"/>
    <w:rsid w:val="00496077"/>
    <w:rsid w:val="005A6EF3"/>
    <w:rsid w:val="005D21D6"/>
    <w:rsid w:val="005F30F0"/>
    <w:rsid w:val="005F427A"/>
    <w:rsid w:val="00632A59"/>
    <w:rsid w:val="00646B0C"/>
    <w:rsid w:val="00656E7F"/>
    <w:rsid w:val="00664677"/>
    <w:rsid w:val="00665014"/>
    <w:rsid w:val="00735C6A"/>
    <w:rsid w:val="00747260"/>
    <w:rsid w:val="00753933"/>
    <w:rsid w:val="00763F73"/>
    <w:rsid w:val="007655D7"/>
    <w:rsid w:val="00785B36"/>
    <w:rsid w:val="007A2F4C"/>
    <w:rsid w:val="007A432A"/>
    <w:rsid w:val="008B2ABE"/>
    <w:rsid w:val="008E3576"/>
    <w:rsid w:val="009233FE"/>
    <w:rsid w:val="00940BF1"/>
    <w:rsid w:val="00940F25"/>
    <w:rsid w:val="00944BBF"/>
    <w:rsid w:val="00962967"/>
    <w:rsid w:val="009779F5"/>
    <w:rsid w:val="009A2725"/>
    <w:rsid w:val="009A7F58"/>
    <w:rsid w:val="009C1A2E"/>
    <w:rsid w:val="009C2FC9"/>
    <w:rsid w:val="009D1C0F"/>
    <w:rsid w:val="00A10BF6"/>
    <w:rsid w:val="00A378EA"/>
    <w:rsid w:val="00A37A49"/>
    <w:rsid w:val="00A539ED"/>
    <w:rsid w:val="00A6447C"/>
    <w:rsid w:val="00AB523F"/>
    <w:rsid w:val="00AD1976"/>
    <w:rsid w:val="00AF7CF8"/>
    <w:rsid w:val="00B17BC5"/>
    <w:rsid w:val="00B85ADA"/>
    <w:rsid w:val="00BE319B"/>
    <w:rsid w:val="00BF04A5"/>
    <w:rsid w:val="00C03ED3"/>
    <w:rsid w:val="00C50081"/>
    <w:rsid w:val="00C752CA"/>
    <w:rsid w:val="00C93294"/>
    <w:rsid w:val="00C97D3B"/>
    <w:rsid w:val="00CA3E40"/>
    <w:rsid w:val="00CC0BA3"/>
    <w:rsid w:val="00CC6DFD"/>
    <w:rsid w:val="00CE45B3"/>
    <w:rsid w:val="00CF014C"/>
    <w:rsid w:val="00D465F1"/>
    <w:rsid w:val="00D5286E"/>
    <w:rsid w:val="00D90C3B"/>
    <w:rsid w:val="00E06F79"/>
    <w:rsid w:val="00E10FB3"/>
    <w:rsid w:val="00E20301"/>
    <w:rsid w:val="00E57181"/>
    <w:rsid w:val="00E742A4"/>
    <w:rsid w:val="00E93C90"/>
    <w:rsid w:val="00EA1399"/>
    <w:rsid w:val="00EB3ABE"/>
    <w:rsid w:val="00EC4C85"/>
    <w:rsid w:val="00EE0395"/>
    <w:rsid w:val="00EE0A4C"/>
    <w:rsid w:val="00F27B5D"/>
    <w:rsid w:val="00F3467A"/>
    <w:rsid w:val="00FC5173"/>
    <w:rsid w:val="12F475DE"/>
    <w:rsid w:val="1984629D"/>
    <w:rsid w:val="2E6D2099"/>
    <w:rsid w:val="36E7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885BF8"/>
  <w15:docId w15:val="{A632D4CC-EED7-4E4A-8786-447C23D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semiHidden/>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szCs w:val="24"/>
    </w:rPr>
  </w:style>
  <w:style w:type="character" w:styleId="aa">
    <w:name w:val="page number"/>
    <w:basedOn w:val="a0"/>
  </w:style>
  <w:style w:type="character" w:customStyle="1" w:styleId="a4">
    <w:name w:val="纯文本 字符"/>
    <w:basedOn w:val="a0"/>
    <w:link w:val="a3"/>
    <w:rPr>
      <w:rFonts w:ascii="宋体" w:eastAsia="宋体" w:hAnsi="Courier New" w:cs="Courier New"/>
      <w:szCs w:val="21"/>
    </w:rPr>
  </w:style>
  <w:style w:type="character" w:customStyle="1" w:styleId="a8">
    <w:name w:val="页眉 字符"/>
    <w:basedOn w:val="a0"/>
    <w:link w:val="a7"/>
    <w:semiHidden/>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user311</cp:lastModifiedBy>
  <cp:revision>10</cp:revision>
  <cp:lastPrinted>2021-06-18T07:16:00Z</cp:lastPrinted>
  <dcterms:created xsi:type="dcterms:W3CDTF">2021-06-10T03:59:00Z</dcterms:created>
  <dcterms:modified xsi:type="dcterms:W3CDTF">2021-06-24T07:12:00Z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C061F2ED47F54A2C90615A261C29BC6B</vt:lpwstr>
  </property>
</Properties>
</file>