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3898E" w14:textId="6ED97F05" w:rsidR="00C94C2B" w:rsidRDefault="00BC5DC7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苏州健雄职业技术</w:t>
      </w:r>
      <w:r w:rsidR="00174D20">
        <w:rPr>
          <w:rFonts w:ascii="黑体" w:eastAsia="黑体" w:hAnsi="黑体" w:cs="黑体" w:hint="eastAsia"/>
          <w:sz w:val="36"/>
          <w:szCs w:val="36"/>
        </w:rPr>
        <w:t>学院</w:t>
      </w: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境外教材选用审批表</w:t>
      </w:r>
    </w:p>
    <w:p w14:paraId="7130F542" w14:textId="262A7D35" w:rsidR="00C94C2B" w:rsidRDefault="00BC5DC7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二级学院：</w:t>
      </w:r>
      <w:r w:rsidR="00F108E9">
        <w:rPr>
          <w:rFonts w:asciiTheme="minorEastAsia" w:hAnsiTheme="minorEastAsia" w:cstheme="minorEastAsia"/>
          <w:sz w:val="24"/>
          <w:szCs w:val="24"/>
        </w:rPr>
        <w:t xml:space="preserve"> </w:t>
      </w:r>
    </w:p>
    <w:tbl>
      <w:tblPr>
        <w:tblW w:w="9132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2294"/>
        <w:gridCol w:w="238"/>
        <w:gridCol w:w="1793"/>
        <w:gridCol w:w="2856"/>
      </w:tblGrid>
      <w:tr w:rsidR="00C94C2B" w14:paraId="494D7D48" w14:textId="77777777" w:rsidTr="00F108E9">
        <w:trPr>
          <w:trHeight w:val="51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DBA9" w14:textId="77777777" w:rsidR="00C94C2B" w:rsidRDefault="00A3511D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教材名称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0D7CF" w14:textId="47121320" w:rsidR="00C94C2B" w:rsidRDefault="00C94C2B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3EBF3" w14:textId="77777777" w:rsidR="00C94C2B" w:rsidRDefault="00A3511D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主  编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FBB9F" w14:textId="63B453EE" w:rsidR="00C94C2B" w:rsidRDefault="00C94C2B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C94C2B" w14:paraId="0CEF886D" w14:textId="77777777" w:rsidTr="00F108E9">
        <w:trPr>
          <w:trHeight w:val="51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07AD" w14:textId="77777777" w:rsidR="00C94C2B" w:rsidRDefault="00A3511D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出版单位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F4D7D" w14:textId="1B74874C" w:rsidR="00C94C2B" w:rsidRDefault="00C94C2B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CA5DA" w14:textId="77777777" w:rsidR="00C94C2B" w:rsidRDefault="00A3511D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出版时间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37656" w14:textId="1804D064" w:rsidR="00C94C2B" w:rsidRDefault="00C94C2B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C94C2B" w14:paraId="1EE0DFBF" w14:textId="77777777" w:rsidTr="00F108E9">
        <w:trPr>
          <w:trHeight w:val="51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8680" w14:textId="77777777" w:rsidR="00C94C2B" w:rsidRDefault="00A3511D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版次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1D296" w14:textId="60772BD3" w:rsidR="00C94C2B" w:rsidRDefault="00C94C2B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8A885" w14:textId="77777777" w:rsidR="00C94C2B" w:rsidRDefault="00A3511D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专业名称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5E2F7" w14:textId="0BBB5AA2" w:rsidR="00C94C2B" w:rsidRDefault="00C94C2B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C94C2B" w14:paraId="11A54300" w14:textId="77777777" w:rsidTr="00F108E9">
        <w:trPr>
          <w:trHeight w:val="51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56D6" w14:textId="77777777" w:rsidR="00C94C2B" w:rsidRDefault="00A3511D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课程名称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42F47" w14:textId="56D926DA" w:rsidR="00C94C2B" w:rsidRDefault="00C94C2B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680F8" w14:textId="77777777" w:rsidR="00C94C2B" w:rsidRDefault="00A3511D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课程性质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EA38E" w14:textId="2D90A536" w:rsidR="00C94C2B" w:rsidRDefault="00C94C2B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C94C2B" w14:paraId="2CBE96CA" w14:textId="77777777" w:rsidTr="00F108E9">
        <w:trPr>
          <w:trHeight w:val="359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0443" w14:textId="4DF61BDE" w:rsidR="00C94C2B" w:rsidRDefault="00BC5DC7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选择理由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6E157" w14:textId="77777777" w:rsidR="00C94C2B" w:rsidRDefault="00C94C2B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03504906" w14:textId="77777777" w:rsidR="00F108E9" w:rsidRDefault="00F108E9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48A15CE4" w14:textId="77777777" w:rsidR="00F108E9" w:rsidRDefault="00F108E9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3F92F743" w14:textId="77777777" w:rsidR="00F108E9" w:rsidRDefault="00F108E9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0AF30549" w14:textId="77777777" w:rsidR="00F108E9" w:rsidRDefault="00F108E9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32BD74D8" w14:textId="77777777" w:rsidR="00F108E9" w:rsidRDefault="00F108E9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42BF9ECC" w14:textId="36309337" w:rsidR="00C94C2B" w:rsidRDefault="00A3511D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推荐教师（签名）</w:t>
            </w:r>
            <w:r w:rsidR="00F108E9"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          </w:t>
            </w:r>
          </w:p>
          <w:p w14:paraId="4C3BC9EE" w14:textId="633E5AB5" w:rsidR="00C94C2B" w:rsidRDefault="00A3511D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年 </w:t>
            </w:r>
            <w:r w:rsidR="00F108E9">
              <w:rPr>
                <w:rFonts w:asciiTheme="minorEastAsia" w:hAnsi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月</w:t>
            </w:r>
            <w:r w:rsidR="00F108E9">
              <w:rPr>
                <w:rFonts w:asciiTheme="minorEastAsia" w:hAnsi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日</w:t>
            </w:r>
          </w:p>
        </w:tc>
      </w:tr>
      <w:tr w:rsidR="00BC5DC7" w14:paraId="74134D1A" w14:textId="77777777" w:rsidTr="00F108E9">
        <w:trPr>
          <w:trHeight w:val="359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D197" w14:textId="77777777" w:rsidR="00BC5DC7" w:rsidRDefault="00BC5DC7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审核小组意见</w:t>
            </w:r>
          </w:p>
          <w:p w14:paraId="095CB02E" w14:textId="52F9D313" w:rsidR="00BC5DC7" w:rsidRDefault="00BC5DC7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（3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-5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人）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676C3" w14:textId="77777777" w:rsidR="00BC5DC7" w:rsidRDefault="00BC5DC7" w:rsidP="00BC5DC7">
            <w:pPr>
              <w:snapToGrid w:val="0"/>
              <w:ind w:firstLineChars="100" w:firstLine="24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0336F9E6" w14:textId="77777777" w:rsidR="00BC5DC7" w:rsidRDefault="00BC5DC7" w:rsidP="00BC5DC7">
            <w:pPr>
              <w:snapToGrid w:val="0"/>
              <w:ind w:firstLineChars="100" w:firstLine="24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0484357B" w14:textId="77777777" w:rsidR="00BC5DC7" w:rsidRDefault="00BC5DC7" w:rsidP="00BC5DC7">
            <w:pPr>
              <w:snapToGrid w:val="0"/>
              <w:ind w:firstLineChars="100" w:firstLine="24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43A54CDD" w14:textId="77777777" w:rsidR="00BC5DC7" w:rsidRDefault="00BC5DC7" w:rsidP="00BC5DC7">
            <w:pPr>
              <w:snapToGrid w:val="0"/>
              <w:ind w:firstLineChars="100" w:firstLine="24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27626255" w14:textId="77777777" w:rsidR="00BC5DC7" w:rsidRDefault="00BC5DC7" w:rsidP="00BC5DC7">
            <w:pPr>
              <w:snapToGrid w:val="0"/>
              <w:ind w:firstLineChars="100" w:firstLine="24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418BEBFB" w14:textId="0C43959C" w:rsidR="00BC5DC7" w:rsidRDefault="00BC5DC7" w:rsidP="00BC5DC7">
            <w:pPr>
              <w:snapToGrid w:val="0"/>
              <w:ind w:firstLineChars="1000" w:firstLine="240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审核小组签字：</w:t>
            </w:r>
          </w:p>
          <w:p w14:paraId="43DF9992" w14:textId="53AA264B" w:rsidR="00BC5DC7" w:rsidRDefault="00BC5DC7" w:rsidP="00BC5DC7">
            <w:pPr>
              <w:snapToGrid w:val="0"/>
              <w:ind w:firstLineChars="100" w:firstLine="24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年  月  日</w:t>
            </w:r>
          </w:p>
        </w:tc>
      </w:tr>
      <w:tr w:rsidR="00C94C2B" w14:paraId="57B59F80" w14:textId="77777777" w:rsidTr="00F108E9">
        <w:trPr>
          <w:trHeight w:val="2632"/>
          <w:jc w:val="center"/>
        </w:trPr>
        <w:tc>
          <w:tcPr>
            <w:tcW w:w="4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895E" w14:textId="2BCF1998" w:rsidR="00C94C2B" w:rsidRDefault="00BC5DC7">
            <w:pPr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二级学院书记意见</w:t>
            </w:r>
          </w:p>
          <w:p w14:paraId="1DC1A7A7" w14:textId="77777777" w:rsidR="00C94C2B" w:rsidRDefault="00C94C2B">
            <w:pPr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2949769B" w14:textId="77777777" w:rsidR="00C94C2B" w:rsidRDefault="00C94C2B">
            <w:pPr>
              <w:snapToGrid w:val="0"/>
              <w:ind w:firstLineChars="400" w:firstLine="96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0257CFFC" w14:textId="77777777" w:rsidR="00C94C2B" w:rsidRDefault="00C94C2B">
            <w:pPr>
              <w:snapToGrid w:val="0"/>
              <w:ind w:firstLineChars="400" w:firstLine="96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7DD2A872" w14:textId="77777777" w:rsidR="00C94C2B" w:rsidRDefault="00C94C2B">
            <w:pPr>
              <w:snapToGrid w:val="0"/>
              <w:ind w:firstLineChars="400" w:firstLine="96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15951C93" w14:textId="59FABF6E" w:rsidR="00C94C2B" w:rsidRDefault="00BC5DC7">
            <w:pPr>
              <w:snapToGrid w:val="0"/>
              <w:ind w:firstLineChars="600" w:firstLine="144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书记（签字）：</w:t>
            </w:r>
          </w:p>
          <w:p w14:paraId="1475E0E3" w14:textId="77777777" w:rsidR="00C94C2B" w:rsidRDefault="00C94C2B">
            <w:pPr>
              <w:snapToGrid w:val="0"/>
              <w:ind w:firstLineChars="700" w:firstLine="168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094121C3" w14:textId="77777777" w:rsidR="00C94C2B" w:rsidRDefault="00A3511D">
            <w:pPr>
              <w:snapToGrid w:val="0"/>
              <w:ind w:firstLineChars="800" w:firstLine="192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年  月  日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8D948" w14:textId="38CD14CC" w:rsidR="00C94C2B" w:rsidRDefault="00BC5DC7">
            <w:pPr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二级学院院长意见</w:t>
            </w:r>
          </w:p>
          <w:p w14:paraId="287475C6" w14:textId="77777777" w:rsidR="00C94C2B" w:rsidRDefault="00C94C2B">
            <w:pPr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16D705DF" w14:textId="77777777" w:rsidR="00C94C2B" w:rsidRDefault="00C94C2B">
            <w:pPr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520906CA" w14:textId="77777777" w:rsidR="00C94C2B" w:rsidRDefault="00C94C2B">
            <w:pPr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3F5657DD" w14:textId="77777777" w:rsidR="00C94C2B" w:rsidRDefault="00C94C2B">
            <w:pPr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6E758303" w14:textId="15E41BAE" w:rsidR="00C94C2B" w:rsidRDefault="00BC5DC7">
            <w:pPr>
              <w:snapToGrid w:val="0"/>
              <w:ind w:firstLineChars="400" w:firstLine="96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院长（签字）：</w:t>
            </w:r>
          </w:p>
          <w:p w14:paraId="2D30001A" w14:textId="77777777" w:rsidR="00C94C2B" w:rsidRDefault="00A3511D">
            <w:pPr>
              <w:snapToGrid w:val="0"/>
              <w:ind w:firstLineChars="400" w:firstLine="96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   （盖章）</w:t>
            </w:r>
          </w:p>
          <w:p w14:paraId="2580C295" w14:textId="77777777" w:rsidR="00C94C2B" w:rsidRDefault="00A3511D">
            <w:pPr>
              <w:snapToGrid w:val="0"/>
              <w:ind w:firstLineChars="800" w:firstLine="192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年  月  日</w:t>
            </w:r>
          </w:p>
        </w:tc>
      </w:tr>
    </w:tbl>
    <w:p w14:paraId="0939383E" w14:textId="071DF98D" w:rsidR="00C94C2B" w:rsidRDefault="00A3511D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注：本表一式两份，</w:t>
      </w:r>
      <w:r w:rsidR="00BC5DC7">
        <w:rPr>
          <w:rFonts w:asciiTheme="minorEastAsia" w:hAnsiTheme="minorEastAsia" w:cstheme="minorEastAsia" w:hint="eastAsia"/>
          <w:sz w:val="24"/>
          <w:szCs w:val="24"/>
        </w:rPr>
        <w:t>二级学院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 w:rsidR="00BC5DC7">
        <w:rPr>
          <w:rFonts w:asciiTheme="minorEastAsia" w:hAnsiTheme="minorEastAsia" w:cstheme="minorEastAsia" w:hint="eastAsia"/>
          <w:sz w:val="24"/>
          <w:szCs w:val="24"/>
        </w:rPr>
        <w:t>教务处</w:t>
      </w:r>
      <w:r>
        <w:rPr>
          <w:rFonts w:asciiTheme="minorEastAsia" w:hAnsiTheme="minorEastAsia" w:cstheme="minorEastAsia" w:hint="eastAsia"/>
          <w:sz w:val="24"/>
          <w:szCs w:val="24"/>
        </w:rPr>
        <w:t>各存一份。</w:t>
      </w:r>
    </w:p>
    <w:p w14:paraId="62749F0C" w14:textId="77777777" w:rsidR="00BD11FC" w:rsidRDefault="00BD11FC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47057F0" w14:textId="77777777" w:rsidR="00552C1F" w:rsidRDefault="00552C1F" w:rsidP="00BD11FC">
      <w:pPr>
        <w:pStyle w:val="p"/>
        <w:shd w:val="clear" w:color="auto" w:fill="FFFFFF"/>
        <w:spacing w:before="0" w:beforeAutospacing="0" w:after="0" w:afterAutospacing="0" w:line="360" w:lineRule="auto"/>
        <w:jc w:val="center"/>
        <w:rPr>
          <w:rStyle w:val="a7"/>
          <w:rFonts w:asciiTheme="minorEastAsia" w:eastAsiaTheme="minorEastAsia" w:hAnsiTheme="minorEastAsia" w:cs="Calibri"/>
          <w:color w:val="000000"/>
          <w:sz w:val="32"/>
          <w:szCs w:val="32"/>
        </w:rPr>
      </w:pPr>
    </w:p>
    <w:p w14:paraId="19819F80" w14:textId="621ED8CF" w:rsidR="00BD11FC" w:rsidRPr="00BD11FC" w:rsidRDefault="00BD11FC" w:rsidP="00BD11FC">
      <w:pPr>
        <w:pStyle w:val="p"/>
        <w:shd w:val="clear" w:color="auto" w:fill="FFFFFF"/>
        <w:spacing w:before="0" w:beforeAutospacing="0" w:after="0" w:afterAutospacing="0" w:line="360" w:lineRule="auto"/>
        <w:jc w:val="center"/>
        <w:rPr>
          <w:rStyle w:val="a7"/>
          <w:rFonts w:asciiTheme="minorEastAsia" w:eastAsiaTheme="minorEastAsia" w:hAnsiTheme="minorEastAsia" w:cs="Calibri"/>
          <w:color w:val="000000"/>
          <w:sz w:val="32"/>
          <w:szCs w:val="32"/>
        </w:rPr>
      </w:pPr>
      <w:r w:rsidRPr="00BD11FC">
        <w:rPr>
          <w:rStyle w:val="a7"/>
          <w:rFonts w:asciiTheme="minorEastAsia" w:eastAsiaTheme="minorEastAsia" w:hAnsiTheme="minorEastAsia" w:cs="Calibri" w:hint="eastAsia"/>
          <w:color w:val="000000"/>
          <w:sz w:val="32"/>
          <w:szCs w:val="32"/>
        </w:rPr>
        <w:t>境外教材审核注意事项</w:t>
      </w:r>
    </w:p>
    <w:p w14:paraId="56B10D8E" w14:textId="7D2074B3" w:rsidR="00BD11FC" w:rsidRPr="00BD11FC" w:rsidRDefault="00BD11FC" w:rsidP="00BD11FC">
      <w:pPr>
        <w:pStyle w:val="p"/>
        <w:shd w:val="clear" w:color="auto" w:fill="FFFFFF"/>
        <w:spacing w:before="0" w:beforeAutospacing="0" w:after="0" w:afterAutospacing="0" w:line="360" w:lineRule="auto"/>
        <w:ind w:firstLine="562"/>
        <w:jc w:val="both"/>
        <w:rPr>
          <w:rFonts w:asciiTheme="minorEastAsia" w:eastAsiaTheme="minorEastAsia" w:hAnsiTheme="minorEastAsia" w:cs="Calibri"/>
          <w:color w:val="000000"/>
        </w:rPr>
      </w:pPr>
      <w:r w:rsidRPr="00BD11FC">
        <w:rPr>
          <w:rStyle w:val="a7"/>
          <w:rFonts w:asciiTheme="minorEastAsia" w:eastAsiaTheme="minorEastAsia" w:hAnsiTheme="minorEastAsia" w:cs="Calibri" w:hint="eastAsia"/>
          <w:color w:val="000000"/>
        </w:rPr>
        <w:t>一、</w:t>
      </w:r>
      <w:r>
        <w:rPr>
          <w:rStyle w:val="a7"/>
          <w:rFonts w:asciiTheme="minorEastAsia" w:eastAsiaTheme="minorEastAsia" w:hAnsiTheme="minorEastAsia" w:cs="Calibri" w:hint="eastAsia"/>
          <w:color w:val="000000"/>
        </w:rPr>
        <w:t xml:space="preserve"> </w:t>
      </w:r>
      <w:r w:rsidRPr="00BD11FC">
        <w:rPr>
          <w:rStyle w:val="a7"/>
          <w:rFonts w:asciiTheme="minorEastAsia" w:eastAsiaTheme="minorEastAsia" w:hAnsiTheme="minorEastAsia" w:cs="Calibri" w:hint="eastAsia"/>
          <w:b w:val="0"/>
          <w:bCs w:val="0"/>
          <w:color w:val="000000"/>
        </w:rPr>
        <w:t>审核小组专家</w:t>
      </w:r>
      <w:r w:rsidRPr="00BD11FC">
        <w:rPr>
          <w:rFonts w:asciiTheme="minorEastAsia" w:eastAsiaTheme="minorEastAsia" w:hAnsiTheme="minorEastAsia" w:cs="Calibri" w:hint="eastAsia"/>
          <w:color w:val="000000"/>
          <w:shd w:val="clear" w:color="auto" w:fill="FFFFFF"/>
        </w:rPr>
        <w:t>须符合以下条件</w:t>
      </w:r>
    </w:p>
    <w:p w14:paraId="6161D3AE" w14:textId="77777777" w:rsidR="00BD11FC" w:rsidRPr="00BD11FC" w:rsidRDefault="00BD11FC" w:rsidP="00BD11FC">
      <w:pPr>
        <w:pStyle w:val="p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Theme="minorEastAsia" w:eastAsiaTheme="minorEastAsia" w:hAnsiTheme="minorEastAsia" w:cs="Calibri"/>
          <w:color w:val="000000"/>
        </w:rPr>
      </w:pPr>
      <w:r w:rsidRPr="00BD11FC">
        <w:rPr>
          <w:rFonts w:asciiTheme="minorEastAsia" w:eastAsiaTheme="minorEastAsia" w:hAnsiTheme="minorEastAsia" w:cs="Calibri" w:hint="eastAsia"/>
          <w:color w:val="000000"/>
          <w:shd w:val="clear" w:color="auto" w:fill="FFFFFF"/>
        </w:rPr>
        <w:t>（一）政治立场坚定，拥护中国共产党的领导，认同中国特色社会主义，具有较强的政治敏锐性和政治鉴别力，能够辨别各种错误政治观点和思潮。</w:t>
      </w:r>
    </w:p>
    <w:p w14:paraId="0102A4EA" w14:textId="77777777" w:rsidR="00BD11FC" w:rsidRPr="00BD11FC" w:rsidRDefault="00BD11FC" w:rsidP="00BD11FC">
      <w:pPr>
        <w:pStyle w:val="p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Theme="minorEastAsia" w:eastAsiaTheme="minorEastAsia" w:hAnsiTheme="minorEastAsia" w:cs="Calibri"/>
          <w:color w:val="000000"/>
        </w:rPr>
      </w:pPr>
      <w:r w:rsidRPr="00BD11FC">
        <w:rPr>
          <w:rFonts w:asciiTheme="minorEastAsia" w:eastAsiaTheme="minorEastAsia" w:hAnsiTheme="minorEastAsia" w:cs="Calibri" w:hint="eastAsia"/>
          <w:color w:val="000000"/>
          <w:shd w:val="clear" w:color="auto" w:fill="FFFFFF"/>
        </w:rPr>
        <w:t>（二）学术造诣精深，具有较高的外语水平，了解相关学科专业国内外教育教学动态，一般应具备高级专业技术职务。</w:t>
      </w:r>
    </w:p>
    <w:p w14:paraId="5D7D4B4B" w14:textId="77777777" w:rsidR="00BD11FC" w:rsidRPr="00BD11FC" w:rsidRDefault="00BD11FC" w:rsidP="00BD11FC">
      <w:pPr>
        <w:pStyle w:val="p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Theme="minorEastAsia" w:eastAsiaTheme="minorEastAsia" w:hAnsiTheme="minorEastAsia" w:cs="Calibri"/>
          <w:color w:val="000000"/>
        </w:rPr>
      </w:pPr>
      <w:r w:rsidRPr="00BD11FC">
        <w:rPr>
          <w:rFonts w:asciiTheme="minorEastAsia" w:eastAsiaTheme="minorEastAsia" w:hAnsiTheme="minorEastAsia" w:cs="Calibri" w:hint="eastAsia"/>
          <w:color w:val="000000"/>
          <w:shd w:val="clear" w:color="auto" w:fill="FFFFFF"/>
        </w:rPr>
        <w:t>（三）遵纪守法，具有良好的思想道德和社会形象。审核人员不得参与本人改编、翻译、出版的境外教材审核工作。</w:t>
      </w:r>
    </w:p>
    <w:p w14:paraId="2ABE757C" w14:textId="106F2C52" w:rsidR="00BD11FC" w:rsidRPr="00BD11FC" w:rsidRDefault="00BD11FC" w:rsidP="00BD11FC">
      <w:pPr>
        <w:pStyle w:val="p"/>
        <w:shd w:val="clear" w:color="auto" w:fill="FFFFFF"/>
        <w:spacing w:before="0" w:beforeAutospacing="0" w:after="0" w:afterAutospacing="0" w:line="360" w:lineRule="auto"/>
        <w:ind w:firstLine="562"/>
        <w:jc w:val="both"/>
        <w:rPr>
          <w:rFonts w:asciiTheme="minorEastAsia" w:eastAsiaTheme="minorEastAsia" w:hAnsiTheme="minorEastAsia" w:cs="Calibri"/>
          <w:color w:val="000000"/>
        </w:rPr>
      </w:pPr>
      <w:r w:rsidRPr="00BD11FC">
        <w:rPr>
          <w:rStyle w:val="a7"/>
          <w:rFonts w:asciiTheme="minorEastAsia" w:eastAsiaTheme="minorEastAsia" w:hAnsiTheme="minorEastAsia" w:cs="Calibri" w:hint="eastAsia"/>
          <w:color w:val="000000"/>
        </w:rPr>
        <w:t>二、</w:t>
      </w:r>
      <w:r w:rsidRPr="00BD11FC">
        <w:rPr>
          <w:rFonts w:asciiTheme="minorEastAsia" w:eastAsiaTheme="minorEastAsia" w:hAnsiTheme="minorEastAsia" w:cs="Calibri"/>
          <w:color w:val="000000"/>
        </w:rPr>
        <w:t> </w:t>
      </w:r>
      <w:r w:rsidRPr="00BD11FC">
        <w:rPr>
          <w:rFonts w:asciiTheme="minorEastAsia" w:eastAsiaTheme="minorEastAsia" w:hAnsiTheme="minorEastAsia" w:cs="Calibri" w:hint="eastAsia"/>
          <w:color w:val="000000"/>
          <w:shd w:val="clear" w:color="auto" w:fill="FFFFFF"/>
        </w:rPr>
        <w:t>全面审核境外教材的思想性、科学性、先进性、适用性。重点审核境外教材中意识形态属性较强的内容以及涉及国家主权、国家安全、国家权益、社会安定、民族宗教等方面的内容。</w:t>
      </w:r>
    </w:p>
    <w:p w14:paraId="67ADD0F0" w14:textId="2B63FB99" w:rsidR="00BD11FC" w:rsidRPr="00BD11FC" w:rsidRDefault="00BD11FC" w:rsidP="00BD11FC">
      <w:pPr>
        <w:pStyle w:val="p"/>
        <w:shd w:val="clear" w:color="auto" w:fill="FFFFFF"/>
        <w:spacing w:before="0" w:beforeAutospacing="0" w:after="0" w:afterAutospacing="0" w:line="360" w:lineRule="auto"/>
        <w:ind w:firstLine="562"/>
        <w:jc w:val="both"/>
        <w:rPr>
          <w:rFonts w:asciiTheme="minorEastAsia" w:eastAsiaTheme="minorEastAsia" w:hAnsiTheme="minorEastAsia" w:cs="Calibri"/>
          <w:color w:val="000000"/>
        </w:rPr>
      </w:pPr>
      <w:r w:rsidRPr="00BD11FC">
        <w:rPr>
          <w:rStyle w:val="a7"/>
          <w:rFonts w:asciiTheme="minorEastAsia" w:eastAsiaTheme="minorEastAsia" w:hAnsiTheme="minorEastAsia" w:cs="Calibri" w:hint="eastAsia"/>
          <w:color w:val="000000"/>
        </w:rPr>
        <w:t>三、</w:t>
      </w:r>
      <w:r w:rsidRPr="00BD11FC">
        <w:rPr>
          <w:rFonts w:asciiTheme="minorEastAsia" w:eastAsiaTheme="minorEastAsia" w:hAnsiTheme="minorEastAsia" w:cs="Calibri"/>
          <w:color w:val="000000"/>
        </w:rPr>
        <w:t> </w:t>
      </w:r>
      <w:r w:rsidRPr="00BD11FC">
        <w:rPr>
          <w:rFonts w:asciiTheme="minorEastAsia" w:eastAsiaTheme="minorEastAsia" w:hAnsiTheme="minorEastAsia" w:cs="Calibri" w:hint="eastAsia"/>
          <w:color w:val="000000"/>
          <w:shd w:val="clear" w:color="auto" w:fill="FFFFFF"/>
        </w:rPr>
        <w:t>教材审核采用个人审读与会议审核相结合的方式，形成书面审核意见，得出审核结论。审核结论分“通过”和“不予通过”两种。对审核通过的教材实行备案制。</w:t>
      </w:r>
    </w:p>
    <w:p w14:paraId="12357E8D" w14:textId="48FEFCB7" w:rsidR="00BD11FC" w:rsidRPr="00BD11FC" w:rsidRDefault="00BD11FC" w:rsidP="00BD11FC">
      <w:pPr>
        <w:pStyle w:val="p"/>
        <w:shd w:val="clear" w:color="auto" w:fill="FFFFFF"/>
        <w:spacing w:before="0" w:beforeAutospacing="0" w:after="0" w:afterAutospacing="0" w:line="360" w:lineRule="auto"/>
        <w:ind w:firstLine="562"/>
        <w:jc w:val="both"/>
        <w:rPr>
          <w:rFonts w:asciiTheme="minorEastAsia" w:eastAsiaTheme="minorEastAsia" w:hAnsiTheme="minorEastAsia" w:cs="Calibri"/>
          <w:color w:val="000000"/>
        </w:rPr>
      </w:pPr>
      <w:r w:rsidRPr="00BD11FC">
        <w:rPr>
          <w:rFonts w:asciiTheme="minorEastAsia" w:eastAsiaTheme="minorEastAsia" w:hAnsiTheme="minorEastAsia" w:cs="Calibri" w:hint="eastAsia"/>
          <w:color w:val="000000"/>
          <w:shd w:val="clear" w:color="auto" w:fill="FFFFFF"/>
        </w:rPr>
        <w:t>四、</w:t>
      </w:r>
      <w:r w:rsidRPr="00BD11FC">
        <w:rPr>
          <w:rFonts w:asciiTheme="minorEastAsia" w:eastAsiaTheme="minorEastAsia" w:hAnsiTheme="minorEastAsia" w:cs="Calibri"/>
          <w:color w:val="000000"/>
          <w:shd w:val="clear" w:color="auto" w:fill="FFFFFF"/>
        </w:rPr>
        <w:t> </w:t>
      </w:r>
      <w:r w:rsidRPr="00BD11FC">
        <w:rPr>
          <w:rFonts w:asciiTheme="minorEastAsia" w:eastAsiaTheme="minorEastAsia" w:hAnsiTheme="minorEastAsia" w:cs="Calibri" w:hint="eastAsia"/>
          <w:color w:val="000000"/>
          <w:shd w:val="clear" w:color="auto" w:fill="FFFFFF"/>
        </w:rPr>
        <w:t>教材内容有下列情形之一，禁止选用。</w:t>
      </w:r>
    </w:p>
    <w:p w14:paraId="2944A843" w14:textId="77777777" w:rsidR="00BD11FC" w:rsidRPr="00BD11FC" w:rsidRDefault="00BD11FC" w:rsidP="00BD11FC">
      <w:pPr>
        <w:pStyle w:val="p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Theme="minorEastAsia" w:eastAsiaTheme="minorEastAsia" w:hAnsiTheme="minorEastAsia" w:cs="Calibri"/>
          <w:color w:val="000000"/>
        </w:rPr>
      </w:pPr>
      <w:r w:rsidRPr="00BD11FC">
        <w:rPr>
          <w:rFonts w:asciiTheme="minorEastAsia" w:eastAsiaTheme="minorEastAsia" w:hAnsiTheme="minorEastAsia" w:cs="Calibri" w:hint="eastAsia"/>
          <w:color w:val="000000"/>
          <w:shd w:val="clear" w:color="auto" w:fill="FFFFFF"/>
        </w:rPr>
        <w:t>（一）攻击、否定马克思主义、中国共产党领导或中国特色社会主义制度的。</w:t>
      </w:r>
    </w:p>
    <w:p w14:paraId="49F7DF4A" w14:textId="77777777" w:rsidR="00BD11FC" w:rsidRPr="00BD11FC" w:rsidRDefault="00BD11FC" w:rsidP="00BD11FC">
      <w:pPr>
        <w:pStyle w:val="p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Theme="minorEastAsia" w:eastAsiaTheme="minorEastAsia" w:hAnsiTheme="minorEastAsia" w:cs="Calibri"/>
          <w:color w:val="000000"/>
        </w:rPr>
      </w:pPr>
      <w:r w:rsidRPr="00BD11FC">
        <w:rPr>
          <w:rFonts w:asciiTheme="minorEastAsia" w:eastAsiaTheme="minorEastAsia" w:hAnsiTheme="minorEastAsia" w:cs="Calibri" w:hint="eastAsia"/>
          <w:color w:val="000000"/>
          <w:shd w:val="clear" w:color="auto" w:fill="FFFFFF"/>
        </w:rPr>
        <w:t>（二）损害我国国家统一、主权和领土完整的。</w:t>
      </w:r>
    </w:p>
    <w:p w14:paraId="453E08A0" w14:textId="77777777" w:rsidR="00BD11FC" w:rsidRPr="00BD11FC" w:rsidRDefault="00BD11FC" w:rsidP="00BD11FC">
      <w:pPr>
        <w:pStyle w:val="p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Theme="minorEastAsia" w:eastAsiaTheme="minorEastAsia" w:hAnsiTheme="minorEastAsia" w:cs="Calibri"/>
          <w:color w:val="000000"/>
        </w:rPr>
      </w:pPr>
      <w:r w:rsidRPr="00BD11FC">
        <w:rPr>
          <w:rFonts w:asciiTheme="minorEastAsia" w:eastAsiaTheme="minorEastAsia" w:hAnsiTheme="minorEastAsia" w:cs="Calibri" w:hint="eastAsia"/>
          <w:color w:val="000000"/>
          <w:shd w:val="clear" w:color="auto" w:fill="FFFFFF"/>
        </w:rPr>
        <w:t>（三）反华、辱华、</w:t>
      </w:r>
      <w:proofErr w:type="gramStart"/>
      <w:r w:rsidRPr="00BD11FC">
        <w:rPr>
          <w:rFonts w:asciiTheme="minorEastAsia" w:eastAsiaTheme="minorEastAsia" w:hAnsiTheme="minorEastAsia" w:cs="Calibri" w:hint="eastAsia"/>
          <w:color w:val="000000"/>
          <w:shd w:val="clear" w:color="auto" w:fill="FFFFFF"/>
        </w:rPr>
        <w:t>丑华的</w:t>
      </w:r>
      <w:proofErr w:type="gramEnd"/>
      <w:r w:rsidRPr="00BD11FC">
        <w:rPr>
          <w:rFonts w:asciiTheme="minorEastAsia" w:eastAsiaTheme="minorEastAsia" w:hAnsiTheme="minorEastAsia" w:cs="Calibri" w:hint="eastAsia"/>
          <w:color w:val="000000"/>
          <w:shd w:val="clear" w:color="auto" w:fill="FFFFFF"/>
        </w:rPr>
        <w:t>，损害我国国家荣誉的。</w:t>
      </w:r>
    </w:p>
    <w:p w14:paraId="77DDCDCB" w14:textId="77777777" w:rsidR="00BD11FC" w:rsidRPr="00BD11FC" w:rsidRDefault="00BD11FC" w:rsidP="00BD11FC">
      <w:pPr>
        <w:pStyle w:val="p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Theme="minorEastAsia" w:eastAsiaTheme="minorEastAsia" w:hAnsiTheme="minorEastAsia" w:cs="Calibri"/>
          <w:color w:val="000000"/>
        </w:rPr>
      </w:pPr>
      <w:r w:rsidRPr="00BD11FC">
        <w:rPr>
          <w:rFonts w:asciiTheme="minorEastAsia" w:eastAsiaTheme="minorEastAsia" w:hAnsiTheme="minorEastAsia" w:cs="Calibri" w:hint="eastAsia"/>
          <w:color w:val="000000"/>
          <w:shd w:val="clear" w:color="auto" w:fill="FFFFFF"/>
        </w:rPr>
        <w:t>（四）煽动民族仇恨、民族歧视、破坏我国民族团结的。</w:t>
      </w:r>
    </w:p>
    <w:p w14:paraId="132CE5A0" w14:textId="77777777" w:rsidR="00BD11FC" w:rsidRPr="00BD11FC" w:rsidRDefault="00BD11FC" w:rsidP="00BD11FC">
      <w:pPr>
        <w:pStyle w:val="p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Theme="minorEastAsia" w:eastAsiaTheme="minorEastAsia" w:hAnsiTheme="minorEastAsia" w:cs="Calibri"/>
          <w:color w:val="000000"/>
        </w:rPr>
      </w:pPr>
      <w:r w:rsidRPr="00BD11FC">
        <w:rPr>
          <w:rFonts w:asciiTheme="minorEastAsia" w:eastAsiaTheme="minorEastAsia" w:hAnsiTheme="minorEastAsia" w:cs="Calibri" w:hint="eastAsia"/>
          <w:color w:val="000000"/>
          <w:shd w:val="clear" w:color="auto" w:fill="FFFFFF"/>
        </w:rPr>
        <w:t>（五）宣传宗教极端思想、宣扬宗教、传教或变相传教的。</w:t>
      </w:r>
    </w:p>
    <w:p w14:paraId="3C71EEC9" w14:textId="77777777" w:rsidR="00BD11FC" w:rsidRPr="00BD11FC" w:rsidRDefault="00BD11FC" w:rsidP="00BD11FC">
      <w:pPr>
        <w:pStyle w:val="p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Theme="minorEastAsia" w:eastAsiaTheme="minorEastAsia" w:hAnsiTheme="minorEastAsia" w:cs="Calibri"/>
          <w:color w:val="000000"/>
        </w:rPr>
      </w:pPr>
      <w:r w:rsidRPr="00BD11FC">
        <w:rPr>
          <w:rFonts w:asciiTheme="minorEastAsia" w:eastAsiaTheme="minorEastAsia" w:hAnsiTheme="minorEastAsia" w:cs="Calibri" w:hint="eastAsia"/>
          <w:color w:val="000000"/>
          <w:shd w:val="clear" w:color="auto" w:fill="FFFFFF"/>
        </w:rPr>
        <w:t>（六）明显带有反人类倾向，明显歪曲或捏造史实的。</w:t>
      </w:r>
    </w:p>
    <w:p w14:paraId="79E26FAE" w14:textId="77777777" w:rsidR="00BD11FC" w:rsidRPr="00BD11FC" w:rsidRDefault="00BD11FC" w:rsidP="00BD11FC">
      <w:pPr>
        <w:pStyle w:val="p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Theme="minorEastAsia" w:eastAsiaTheme="minorEastAsia" w:hAnsiTheme="minorEastAsia" w:cs="Calibri"/>
          <w:color w:val="000000"/>
        </w:rPr>
      </w:pPr>
      <w:r w:rsidRPr="00BD11FC">
        <w:rPr>
          <w:rFonts w:asciiTheme="minorEastAsia" w:eastAsiaTheme="minorEastAsia" w:hAnsiTheme="minorEastAsia" w:cs="Calibri" w:hint="eastAsia"/>
          <w:color w:val="000000"/>
          <w:shd w:val="clear" w:color="auto" w:fill="FFFFFF"/>
        </w:rPr>
        <w:t>（七）违背我国法律法规和国家规定的其他内容的。</w:t>
      </w:r>
    </w:p>
    <w:p w14:paraId="7EE35E2B" w14:textId="77777777" w:rsidR="00BD11FC" w:rsidRPr="00BD11FC" w:rsidRDefault="00BD11FC" w:rsidP="00BD11FC">
      <w:pPr>
        <w:pStyle w:val="p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Theme="minorEastAsia" w:eastAsiaTheme="minorEastAsia" w:hAnsiTheme="minorEastAsia" w:cs="Calibri"/>
          <w:color w:val="000000"/>
        </w:rPr>
      </w:pPr>
      <w:r w:rsidRPr="00BD11FC">
        <w:rPr>
          <w:rFonts w:asciiTheme="minorEastAsia" w:eastAsiaTheme="minorEastAsia" w:hAnsiTheme="minorEastAsia" w:cs="Calibri" w:hint="eastAsia"/>
          <w:color w:val="000000"/>
          <w:shd w:val="clear" w:color="auto" w:fill="FFFFFF"/>
        </w:rPr>
        <w:t>作者言行有上述内容的境外教材，禁止选用。</w:t>
      </w:r>
    </w:p>
    <w:p w14:paraId="26CA5B00" w14:textId="77777777" w:rsidR="00BD11FC" w:rsidRPr="00BD11FC" w:rsidRDefault="00BD11FC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sectPr w:rsidR="00BD11FC" w:rsidRPr="00BD1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0F026" w14:textId="77777777" w:rsidR="00F6790E" w:rsidRDefault="00F6790E" w:rsidP="00F108E9">
      <w:r>
        <w:separator/>
      </w:r>
    </w:p>
  </w:endnote>
  <w:endnote w:type="continuationSeparator" w:id="0">
    <w:p w14:paraId="68C08F7E" w14:textId="77777777" w:rsidR="00F6790E" w:rsidRDefault="00F6790E" w:rsidP="00F1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2A86A" w14:textId="77777777" w:rsidR="00F6790E" w:rsidRDefault="00F6790E" w:rsidP="00F108E9">
      <w:r>
        <w:separator/>
      </w:r>
    </w:p>
  </w:footnote>
  <w:footnote w:type="continuationSeparator" w:id="0">
    <w:p w14:paraId="3C54AAEF" w14:textId="77777777" w:rsidR="00F6790E" w:rsidRDefault="00F6790E" w:rsidP="00F10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EB9"/>
    <w:rsid w:val="001139A2"/>
    <w:rsid w:val="00174D20"/>
    <w:rsid w:val="00371EB9"/>
    <w:rsid w:val="004E0318"/>
    <w:rsid w:val="005145B5"/>
    <w:rsid w:val="00552C1F"/>
    <w:rsid w:val="00607C88"/>
    <w:rsid w:val="00614129"/>
    <w:rsid w:val="00862E19"/>
    <w:rsid w:val="00A3511D"/>
    <w:rsid w:val="00B15E31"/>
    <w:rsid w:val="00B87C11"/>
    <w:rsid w:val="00BC5DC7"/>
    <w:rsid w:val="00BD11FC"/>
    <w:rsid w:val="00C94C2B"/>
    <w:rsid w:val="00CC7F35"/>
    <w:rsid w:val="00E20F9F"/>
    <w:rsid w:val="00F108E9"/>
    <w:rsid w:val="00F134C0"/>
    <w:rsid w:val="00F6790E"/>
    <w:rsid w:val="01497533"/>
    <w:rsid w:val="1A5F613A"/>
    <w:rsid w:val="44284BF5"/>
    <w:rsid w:val="47986CD7"/>
    <w:rsid w:val="5B49101B"/>
    <w:rsid w:val="622916D5"/>
    <w:rsid w:val="697E5A3C"/>
    <w:rsid w:val="7D0A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B4DDC"/>
  <w15:docId w15:val="{3D3DD4EA-CB21-46CF-9E2D-F295FF70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p">
    <w:name w:val="p"/>
    <w:basedOn w:val="a"/>
    <w:rsid w:val="00BD11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D11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126</Words>
  <Characters>721</Characters>
  <Application>Microsoft Office Word</Application>
  <DocSecurity>0</DocSecurity>
  <Lines>6</Lines>
  <Paragraphs>1</Paragraphs>
  <ScaleCrop>false</ScaleCrop>
  <Company>微软中国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朱 华</cp:lastModifiedBy>
  <cp:revision>11</cp:revision>
  <cp:lastPrinted>2023-05-06T07:03:00Z</cp:lastPrinted>
  <dcterms:created xsi:type="dcterms:W3CDTF">2018-03-26T02:14:00Z</dcterms:created>
  <dcterms:modified xsi:type="dcterms:W3CDTF">2024-01-04T01:53:00Z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