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6EF" w:rsidRPr="00376593" w:rsidRDefault="00AF36EF" w:rsidP="00AF36EF">
      <w:pPr>
        <w:widowControl/>
        <w:shd w:val="clear" w:color="auto" w:fill="FFFFFF"/>
        <w:jc w:val="center"/>
        <w:rPr>
          <w:rFonts w:ascii="黑体" w:eastAsia="黑体" w:hAnsi="黑体" w:cs="Arial"/>
          <w:b/>
          <w:sz w:val="30"/>
          <w:szCs w:val="30"/>
          <w:shd w:val="clear" w:color="auto" w:fill="FFFFFF"/>
        </w:rPr>
      </w:pPr>
      <w:r w:rsidRPr="00376593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苏州健雄职业技术学院</w:t>
      </w:r>
    </w:p>
    <w:p w:rsidR="00AF36EF" w:rsidRPr="00376593" w:rsidRDefault="00AF36EF" w:rsidP="00AF36EF">
      <w:pPr>
        <w:widowControl/>
        <w:shd w:val="clear" w:color="auto" w:fill="FFFFFF"/>
        <w:jc w:val="center"/>
        <w:rPr>
          <w:rFonts w:ascii="黑体" w:eastAsia="黑体" w:hAnsi="黑体" w:cs="Arial"/>
          <w:b/>
          <w:sz w:val="30"/>
          <w:szCs w:val="30"/>
          <w:shd w:val="clear" w:color="auto" w:fill="FFFFFF"/>
        </w:rPr>
      </w:pPr>
      <w:r w:rsidRPr="00376593">
        <w:rPr>
          <w:rFonts w:ascii="黑体" w:eastAsia="黑体" w:hAnsi="黑体" w:cs="Arial"/>
          <w:b/>
          <w:sz w:val="30"/>
          <w:szCs w:val="30"/>
          <w:shd w:val="clear" w:color="auto" w:fill="FFFFFF"/>
        </w:rPr>
        <w:t>新冠肺炎疫情防控期间学生违纪处分</w:t>
      </w:r>
      <w:r w:rsidR="000B478B" w:rsidRPr="00376593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应急</w:t>
      </w:r>
      <w:r w:rsidRPr="00376593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条例</w:t>
      </w:r>
      <w:r w:rsidR="00376593" w:rsidRPr="00376593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的意见征</w:t>
      </w:r>
      <w:r w:rsidR="005E6EAF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求</w:t>
      </w:r>
      <w:bookmarkStart w:id="0" w:name="_GoBack"/>
      <w:bookmarkEnd w:id="0"/>
      <w:r w:rsidR="00376593" w:rsidRPr="00376593">
        <w:rPr>
          <w:rFonts w:ascii="黑体" w:eastAsia="黑体" w:hAnsi="黑体" w:cs="Arial" w:hint="eastAsia"/>
          <w:b/>
          <w:sz w:val="30"/>
          <w:szCs w:val="30"/>
          <w:shd w:val="clear" w:color="auto" w:fill="FFFFFF"/>
        </w:rPr>
        <w:t>稿</w:t>
      </w:r>
    </w:p>
    <w:p w:rsidR="00AF36EF" w:rsidRPr="00AF36EF" w:rsidRDefault="00AF36EF" w:rsidP="00AF36EF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AF36EF" w:rsidRDefault="00213A5A" w:rsidP="00213A5A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13A5A">
        <w:rPr>
          <w:rFonts w:asciiTheme="minorEastAsia" w:hAnsiTheme="minorEastAsia" w:cs="宋体"/>
          <w:kern w:val="0"/>
          <w:sz w:val="28"/>
          <w:szCs w:val="28"/>
        </w:rPr>
        <w:t>为进一步做好新冠肺炎疫情防控工作，加强学校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学生</w:t>
      </w:r>
      <w:r w:rsidRPr="00213A5A">
        <w:rPr>
          <w:rFonts w:asciiTheme="minorEastAsia" w:hAnsiTheme="minorEastAsia" w:cs="宋体"/>
          <w:kern w:val="0"/>
          <w:sz w:val="28"/>
          <w:szCs w:val="28"/>
        </w:rPr>
        <w:t>管理，依法维护校园正常的教育教学秩序和良好的学习、生活环境，</w:t>
      </w:r>
      <w:r w:rsidR="00AF36EF" w:rsidRPr="00C07C2F">
        <w:rPr>
          <w:rFonts w:asciiTheme="minorEastAsia" w:hAnsiTheme="minorEastAsia" w:cs="宋体"/>
          <w:kern w:val="0"/>
          <w:sz w:val="28"/>
          <w:szCs w:val="28"/>
        </w:rPr>
        <w:t>根据</w:t>
      </w:r>
      <w:r w:rsidR="000B478B" w:rsidRPr="000B478B">
        <w:rPr>
          <w:rFonts w:asciiTheme="minorEastAsia" w:hAnsiTheme="minorEastAsia" w:cs="宋体" w:hint="eastAsia"/>
          <w:kern w:val="0"/>
          <w:sz w:val="28"/>
          <w:szCs w:val="28"/>
        </w:rPr>
        <w:t>《中华人民共和国传染病防治法》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0B478B" w:rsidRPr="000B478B">
        <w:rPr>
          <w:rFonts w:asciiTheme="minorEastAsia" w:hAnsiTheme="minorEastAsia" w:cs="宋体" w:hint="eastAsia"/>
          <w:kern w:val="0"/>
          <w:sz w:val="28"/>
          <w:szCs w:val="28"/>
        </w:rPr>
        <w:t>《突发公共卫生事件应急条例》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、《</w:t>
      </w:r>
      <w:r w:rsidR="000B478B" w:rsidRPr="000B478B">
        <w:rPr>
          <w:rFonts w:asciiTheme="minorEastAsia" w:hAnsiTheme="minorEastAsia" w:cs="宋体" w:hint="eastAsia"/>
          <w:kern w:val="0"/>
          <w:sz w:val="28"/>
          <w:szCs w:val="28"/>
        </w:rPr>
        <w:t>普通高等学校学生管理规定》（教育部第41号令），</w:t>
      </w:r>
      <w:r>
        <w:rPr>
          <w:rFonts w:asciiTheme="minorEastAsia" w:hAnsiTheme="minorEastAsia" w:cs="宋体"/>
          <w:kern w:val="0"/>
          <w:sz w:val="28"/>
          <w:szCs w:val="28"/>
        </w:rPr>
        <w:t>结合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我校</w:t>
      </w:r>
      <w:r w:rsidR="00AF36EF" w:rsidRPr="00C07C2F">
        <w:rPr>
          <w:rFonts w:asciiTheme="minorEastAsia" w:hAnsiTheme="minorEastAsia" w:cs="宋体"/>
          <w:kern w:val="0"/>
          <w:sz w:val="28"/>
          <w:szCs w:val="28"/>
        </w:rPr>
        <w:t>实际，</w:t>
      </w:r>
      <w:r w:rsidR="00AF36EF">
        <w:rPr>
          <w:rFonts w:asciiTheme="minorEastAsia" w:hAnsiTheme="minorEastAsia" w:cs="宋体" w:hint="eastAsia"/>
          <w:kern w:val="0"/>
          <w:sz w:val="28"/>
          <w:szCs w:val="28"/>
        </w:rPr>
        <w:t>特制定本条例。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1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未经学校批准，擅自返校的，给予严重警告以上处分</w:t>
      </w:r>
      <w:r w:rsidRPr="00AF36E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F36EF" w:rsidRPr="00AF36EF" w:rsidRDefault="00AF36EF" w:rsidP="00AF36EF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/>
          <w:kern w:val="0"/>
          <w:sz w:val="28"/>
          <w:szCs w:val="28"/>
        </w:rPr>
        <w:t>2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在学校开展的“日报告”、“零报告”和其他调查摸排工作中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71775F">
        <w:rPr>
          <w:rFonts w:asciiTheme="minorEastAsia" w:hAnsiTheme="minorEastAsia" w:cs="宋体" w:hint="eastAsia"/>
          <w:kern w:val="0"/>
          <w:sz w:val="28"/>
          <w:szCs w:val="28"/>
        </w:rPr>
        <w:t>故意不报、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瞒报、谎报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，视情节和造成后果给予警告以上处分。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3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获批返校后，</w:t>
      </w:r>
      <w:r w:rsidR="0087276D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学生宿舍留宿他人的，给予记过以上处分</w:t>
      </w:r>
      <w:r w:rsidRPr="00AF36E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4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获批返校后，不配合学校工作人员查验</w:t>
      </w:r>
      <w:r w:rsidRPr="00AF36EF">
        <w:rPr>
          <w:rFonts w:asciiTheme="minorEastAsia" w:hAnsiTheme="minorEastAsia" w:cs="宋体" w:hint="eastAsia"/>
          <w:kern w:val="0"/>
          <w:sz w:val="28"/>
          <w:szCs w:val="28"/>
        </w:rPr>
        <w:t>苏城码、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学生证、</w:t>
      </w:r>
      <w:r w:rsidRPr="00AF36EF">
        <w:rPr>
          <w:rFonts w:asciiTheme="minorEastAsia" w:hAnsiTheme="minorEastAsia" w:cs="宋体" w:hint="eastAsia"/>
          <w:kern w:val="0"/>
          <w:sz w:val="28"/>
          <w:szCs w:val="28"/>
        </w:rPr>
        <w:t>胸卡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、健康证明、测量体温等工作的或拒不服从</w:t>
      </w:r>
      <w:r w:rsidR="0087276D">
        <w:rPr>
          <w:rFonts w:asciiTheme="minorEastAsia" w:hAnsiTheme="minorEastAsia" w:cs="宋体" w:hint="eastAsia"/>
          <w:kern w:val="0"/>
          <w:sz w:val="28"/>
          <w:szCs w:val="28"/>
        </w:rPr>
        <w:t>在规定的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公共场所佩戴口罩等疫情防控工作要求的，视情节和造成后果给予警告以上处分；对执行公务的学校工作人员有谩骂、推搡等行为的</w:t>
      </w:r>
      <w:r w:rsidR="0071775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给予记过以上处分。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5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获批返校后，违反学校隔离观察相关规定的，视情节和造成后果给予</w:t>
      </w:r>
      <w:r w:rsidR="0071775F">
        <w:rPr>
          <w:rFonts w:asciiTheme="minorEastAsia" w:hAnsiTheme="minorEastAsia" w:cs="宋体" w:hint="eastAsia"/>
          <w:kern w:val="0"/>
          <w:sz w:val="28"/>
          <w:szCs w:val="28"/>
        </w:rPr>
        <w:t>严重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警告以上处分；住宿学生未经批准擅自外出的、回</w:t>
      </w:r>
      <w:r w:rsidRPr="00AF36EF">
        <w:rPr>
          <w:rFonts w:asciiTheme="minorEastAsia" w:hAnsiTheme="minorEastAsia" w:cs="宋体" w:hint="eastAsia"/>
          <w:kern w:val="0"/>
          <w:sz w:val="28"/>
          <w:szCs w:val="28"/>
        </w:rPr>
        <w:t>宿舍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后未及时如实上报、瞒报、谎报的，视情节和造成后果给予警告以上处分。</w:t>
      </w:r>
    </w:p>
    <w:p w:rsid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lastRenderedPageBreak/>
        <w:t>6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在校园或者网上散布混淆视听、制造混乱的言论，或造谣、传谣造成不良后果的，视情节和造成后果给予严重警告以上处分；散布妨碍社会安定和国家安全言论的，给予留校察看以上处分。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7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其他违反、阻碍、破坏学校疫情防控工作行为的，视情节和造成后果给予警告以上处分。</w:t>
      </w:r>
    </w:p>
    <w:p w:rsidR="00AF36EF" w:rsidRPr="00AF36EF" w:rsidRDefault="00AF36EF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8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AF36EF">
        <w:rPr>
          <w:rFonts w:asciiTheme="minorEastAsia" w:hAnsiTheme="minorEastAsia" w:cs="宋体"/>
          <w:kern w:val="0"/>
          <w:sz w:val="28"/>
          <w:szCs w:val="28"/>
        </w:rPr>
        <w:t>有下列情形之一的，从重或加重处分：</w:t>
      </w:r>
    </w:p>
    <w:p w:rsidR="00AF36EF" w:rsidRPr="00AF36EF" w:rsidRDefault="00AF36EF" w:rsidP="00AF36EF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（1）违纪后认错态度不好的；</w:t>
      </w:r>
    </w:p>
    <w:p w:rsidR="00AF36EF" w:rsidRPr="00AF36EF" w:rsidRDefault="00AF36EF" w:rsidP="00AF36EF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（2）曾受过纪律处分，再次违纪的；</w:t>
      </w:r>
    </w:p>
    <w:p w:rsidR="00AF36EF" w:rsidRPr="00AF36EF" w:rsidRDefault="00AF36EF" w:rsidP="00AF36EF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（3）同时有多种违纪行为的；</w:t>
      </w:r>
    </w:p>
    <w:p w:rsidR="00AF36EF" w:rsidRDefault="00AF36EF" w:rsidP="00AF36EF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36EF">
        <w:rPr>
          <w:rFonts w:asciiTheme="minorEastAsia" w:hAnsiTheme="minorEastAsia" w:cs="宋体"/>
          <w:kern w:val="0"/>
          <w:sz w:val="28"/>
          <w:szCs w:val="28"/>
        </w:rPr>
        <w:t>（4）其他应从重、加重处分的情形。</w:t>
      </w:r>
    </w:p>
    <w:p w:rsidR="00AF36EF" w:rsidRPr="00AF36EF" w:rsidRDefault="00213A5A" w:rsidP="00AF36E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本</w:t>
      </w:r>
      <w:r w:rsidR="00AF36EF" w:rsidRPr="00AF36EF">
        <w:rPr>
          <w:rFonts w:asciiTheme="minorEastAsia" w:hAnsiTheme="minorEastAsia" w:cs="宋体" w:hint="eastAsia"/>
          <w:kern w:val="0"/>
          <w:sz w:val="28"/>
          <w:szCs w:val="28"/>
        </w:rPr>
        <w:t>条例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违纪处分处理程序及未尽事宜按《</w:t>
      </w:r>
      <w:r w:rsidR="00AF36EF" w:rsidRPr="00AF36EF">
        <w:rPr>
          <w:rFonts w:asciiTheme="minorEastAsia" w:hAnsiTheme="minorEastAsia" w:cs="宋体" w:hint="eastAsia"/>
          <w:kern w:val="0"/>
          <w:sz w:val="28"/>
          <w:szCs w:val="28"/>
        </w:rPr>
        <w:t>苏州健雄职业技术学院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学生</w:t>
      </w:r>
      <w:r w:rsidR="00AF36EF" w:rsidRPr="00AF36EF">
        <w:rPr>
          <w:rFonts w:asciiTheme="minorEastAsia" w:hAnsiTheme="minorEastAsia" w:cs="宋体" w:hint="eastAsia"/>
          <w:kern w:val="0"/>
          <w:sz w:val="28"/>
          <w:szCs w:val="28"/>
        </w:rPr>
        <w:t>违纪处分条例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》执行。</w:t>
      </w:r>
    </w:p>
    <w:p w:rsidR="00AF36EF" w:rsidRDefault="00213A5A" w:rsidP="00213A5A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="000B478B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本</w:t>
      </w:r>
      <w:r w:rsidR="00AF36EF" w:rsidRPr="00AF36EF">
        <w:rPr>
          <w:rFonts w:asciiTheme="minorEastAsia" w:hAnsiTheme="minorEastAsia" w:cs="宋体" w:hint="eastAsia"/>
          <w:kern w:val="0"/>
          <w:sz w:val="28"/>
          <w:szCs w:val="28"/>
        </w:rPr>
        <w:t>条例</w:t>
      </w:r>
      <w:r w:rsidR="00AF36EF" w:rsidRPr="00AF36EF">
        <w:rPr>
          <w:rFonts w:asciiTheme="minorEastAsia" w:hAnsiTheme="minorEastAsia" w:cs="宋体"/>
          <w:kern w:val="0"/>
          <w:sz w:val="28"/>
          <w:szCs w:val="28"/>
        </w:rPr>
        <w:t>由学生处组织实施并负责解释，自学校应对新冠肺炎疫情防控工作领导小组通过后施行，有效期至全国新冠肺炎疫情解除之日止。 </w:t>
      </w:r>
    </w:p>
    <w:p w:rsidR="0087276D" w:rsidRDefault="0087276D" w:rsidP="00213A5A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7276D" w:rsidRDefault="0087276D" w:rsidP="00213A5A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7276D" w:rsidRDefault="00213A5A" w:rsidP="0087276D">
      <w:pPr>
        <w:widowControl/>
        <w:shd w:val="clear" w:color="auto" w:fill="FFFFFF"/>
        <w:ind w:right="420" w:firstLineChars="250" w:firstLine="700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苏州健雄职业技术学院</w:t>
      </w:r>
      <w:r w:rsidR="0087276D">
        <w:rPr>
          <w:rFonts w:asciiTheme="minorEastAsia" w:hAnsiTheme="minorEastAsia" w:cs="宋体" w:hint="eastAsia"/>
          <w:kern w:val="0"/>
          <w:sz w:val="28"/>
          <w:szCs w:val="28"/>
        </w:rPr>
        <w:t>新冠肺炎疫情防控工作领导小组</w:t>
      </w:r>
    </w:p>
    <w:p w:rsidR="00213A5A" w:rsidRPr="00AF36EF" w:rsidRDefault="00213A5A" w:rsidP="0087276D">
      <w:pPr>
        <w:widowControl/>
        <w:shd w:val="clear" w:color="auto" w:fill="FFFFFF"/>
        <w:ind w:right="420" w:firstLineChars="250" w:firstLine="700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2020年3月9日</w:t>
      </w:r>
    </w:p>
    <w:p w:rsidR="00DE1337" w:rsidRDefault="00DE1337"/>
    <w:sectPr w:rsidR="00DE1337" w:rsidSect="00DE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6EF"/>
    <w:rsid w:val="000B478B"/>
    <w:rsid w:val="00213A5A"/>
    <w:rsid w:val="00376593"/>
    <w:rsid w:val="0047231B"/>
    <w:rsid w:val="005E6EAF"/>
    <w:rsid w:val="0071775F"/>
    <w:rsid w:val="0087276D"/>
    <w:rsid w:val="00AF36EF"/>
    <w:rsid w:val="00D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FA7"/>
  <w15:docId w15:val="{AC444F09-6FD7-4241-9CE8-1D776A5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3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51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19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</cp:lastModifiedBy>
  <cp:revision>6</cp:revision>
  <dcterms:created xsi:type="dcterms:W3CDTF">2020-03-09T10:09:00Z</dcterms:created>
  <dcterms:modified xsi:type="dcterms:W3CDTF">2020-03-10T02:42:00Z</dcterms:modified>
</cp:coreProperties>
</file>